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9" w:type="dxa"/>
        <w:jc w:val="center"/>
        <w:tblBorders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373"/>
        <w:gridCol w:w="4489"/>
      </w:tblGrid>
      <w:tr w:rsidR="007E63B5" w14:paraId="7428116E" w14:textId="77777777">
        <w:trPr>
          <w:trHeight w:val="1417"/>
          <w:jc w:val="center"/>
        </w:trPr>
        <w:tc>
          <w:tcPr>
            <w:tcW w:w="4537" w:type="dxa"/>
            <w:vAlign w:val="center"/>
          </w:tcPr>
          <w:p w14:paraId="40664DD7" w14:textId="77777777" w:rsidR="007E63B5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</w:pPr>
            <w:bookmarkStart w:id="0" w:name="sub_4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  <w:t>СОВЕТ НАРОДНЫХ ДЕПУТАТОВ</w:t>
            </w:r>
          </w:p>
          <w:p w14:paraId="2FC4FDFC" w14:textId="77777777" w:rsidR="007E63B5" w:rsidRDefault="00000000">
            <w:pPr>
              <w:keepNext/>
              <w:widowControl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МУНИЦИПАЛЬНОГО ОБРАЗОВАНИЯ «КРАСНОГВАРДЕЙСКИЙ РАЙОН»</w:t>
            </w:r>
          </w:p>
        </w:tc>
        <w:tc>
          <w:tcPr>
            <w:tcW w:w="1373" w:type="dxa"/>
          </w:tcPr>
          <w:p w14:paraId="33506DF6" w14:textId="77777777" w:rsidR="007E63B5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1C332FCF" wp14:editId="72BDD02B">
                  <wp:extent cx="76200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18000"/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  <w:vAlign w:val="center"/>
          </w:tcPr>
          <w:p w14:paraId="2F973FCC" w14:textId="77777777" w:rsidR="007E63B5" w:rsidRDefault="00000000">
            <w:pPr>
              <w:keepNext/>
              <w:widowControl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МУНИЦИПАЛЬНЭ ГЪЭПСЫК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Э ЗИ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ЭУ «КРАСНОГВАРДЕЙСКЭ РАЙОНЫМ»</w:t>
            </w:r>
          </w:p>
          <w:p w14:paraId="58774F3F" w14:textId="77777777" w:rsidR="007E63B5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  <w:t>ИНАРОДНЭ ДЕПУТАТХЭМ Я СОВЕТ</w:t>
            </w:r>
          </w:p>
        </w:tc>
      </w:tr>
    </w:tbl>
    <w:p w14:paraId="1B27E39D" w14:textId="77777777" w:rsidR="00587D72" w:rsidRDefault="00587D72">
      <w:pPr>
        <w:keepNext/>
        <w:widowControl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</w:p>
    <w:p w14:paraId="49A9DF3B" w14:textId="43331E8D" w:rsidR="007E63B5" w:rsidRDefault="00000000">
      <w:pPr>
        <w:keepNext/>
        <w:widowControl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t>РЕШЕНИЕ</w:t>
      </w:r>
    </w:p>
    <w:p w14:paraId="14E5C56F" w14:textId="77777777" w:rsidR="007E63B5" w:rsidRDefault="007E63B5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03"/>
        <w:gridCol w:w="3649"/>
      </w:tblGrid>
      <w:tr w:rsidR="007E63B5" w:rsidRPr="00587D72" w14:paraId="716F40B0" w14:textId="77777777" w:rsidTr="00B275F9">
        <w:trPr>
          <w:trHeight w:val="615"/>
        </w:trPr>
        <w:tc>
          <w:tcPr>
            <w:tcW w:w="3148" w:type="pct"/>
          </w:tcPr>
          <w:p w14:paraId="4DD3F57C" w14:textId="69AB3A4C" w:rsidR="007E63B5" w:rsidRPr="00587D72" w:rsidRDefault="000000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>Принято</w:t>
            </w:r>
            <w:r w:rsidR="00587D72" w:rsidRPr="00587D72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 39-</w:t>
            </w: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й сессией Совета народных </w:t>
            </w:r>
          </w:p>
          <w:p w14:paraId="577D7ECC" w14:textId="77777777" w:rsidR="007E63B5" w:rsidRPr="00587D72" w:rsidRDefault="000000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депутатов муниципального образования </w:t>
            </w:r>
          </w:p>
          <w:p w14:paraId="04762F68" w14:textId="77777777" w:rsidR="007E63B5" w:rsidRPr="00587D72" w:rsidRDefault="000000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>«Красногвардейский район» пятого созыва</w:t>
            </w:r>
          </w:p>
        </w:tc>
        <w:tc>
          <w:tcPr>
            <w:tcW w:w="1852" w:type="pct"/>
          </w:tcPr>
          <w:p w14:paraId="45054D59" w14:textId="77777777" w:rsidR="007E63B5" w:rsidRPr="00587D72" w:rsidRDefault="007E63B5">
            <w:pPr>
              <w:widowControl/>
              <w:ind w:firstLine="0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</w:p>
          <w:p w14:paraId="77751B62" w14:textId="77777777" w:rsidR="007E63B5" w:rsidRPr="00587D72" w:rsidRDefault="007E63B5">
            <w:pPr>
              <w:widowControl/>
              <w:ind w:firstLine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</w:p>
          <w:p w14:paraId="62A86673" w14:textId="239A0E41" w:rsidR="007E63B5" w:rsidRPr="00587D72" w:rsidRDefault="00587D72" w:rsidP="00B275F9">
            <w:pPr>
              <w:widowControl/>
              <w:ind w:firstLine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13 марта </w:t>
            </w:r>
            <w:r w:rsidR="00000000" w:rsidRPr="00587D72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2026 года </w:t>
            </w: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>№ 348</w:t>
            </w:r>
            <w:r w:rsidR="00000000" w:rsidRPr="00587D72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  </w:t>
            </w:r>
          </w:p>
        </w:tc>
      </w:tr>
    </w:tbl>
    <w:p w14:paraId="541183E4" w14:textId="77777777" w:rsidR="007E63B5" w:rsidRPr="00587D72" w:rsidRDefault="007E63B5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</w:p>
    <w:p w14:paraId="3EFDA7A8" w14:textId="77777777" w:rsidR="007E63B5" w:rsidRPr="00587D72" w:rsidRDefault="00000000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bookmarkStart w:id="1" w:name="_Hlk222495597"/>
      <w:r w:rsidRPr="00587D72"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«Красногвардейский район</w:t>
      </w:r>
      <w:bookmarkEnd w:id="1"/>
      <w:r w:rsidRPr="00587D72"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  <w:t>»</w:t>
      </w:r>
    </w:p>
    <w:p w14:paraId="2415AC1A" w14:textId="77777777" w:rsidR="007E63B5" w:rsidRPr="00587D72" w:rsidRDefault="007E63B5">
      <w:pPr>
        <w:widowControl/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</w:pPr>
    </w:p>
    <w:p w14:paraId="6E7833A4" w14:textId="784D6EE1" w:rsidR="007E63B5" w:rsidRPr="00587D72" w:rsidRDefault="00000000">
      <w:pPr>
        <w:ind w:firstLine="709"/>
        <w:rPr>
          <w:b/>
          <w:sz w:val="27"/>
          <w:szCs w:val="27"/>
        </w:rPr>
      </w:pPr>
      <w:r w:rsidRPr="00587D72">
        <w:rPr>
          <w:bCs/>
          <w:sz w:val="27"/>
          <w:szCs w:val="27"/>
        </w:rPr>
        <w:t xml:space="preserve">Рассмотрев обращение администрации муниципального образования «Красногвардейский район», руководствуясь </w:t>
      </w:r>
      <w:r w:rsidRPr="00587D72">
        <w:rPr>
          <w:sz w:val="27"/>
          <w:szCs w:val="27"/>
        </w:rPr>
        <w:t>Федеральным законом от 31.07.2020 г. № 248-ФЗ «О государственном контроле (надзоре) и муниципальном контроле в Российской Федерации»,</w:t>
      </w:r>
      <w:r w:rsidRPr="00587D72">
        <w:rPr>
          <w:bCs/>
          <w:sz w:val="27"/>
          <w:szCs w:val="27"/>
        </w:rPr>
        <w:t xml:space="preserve"> Уставом муниципального образования «Красногвардейский район», </w:t>
      </w:r>
      <w:r w:rsidR="006A61F4" w:rsidRPr="00587D72">
        <w:rPr>
          <w:bCs/>
          <w:sz w:val="27"/>
          <w:szCs w:val="27"/>
        </w:rPr>
        <w:t xml:space="preserve">учитывая протест прокурора Красногвардейского района от 17.02.2026 г. № 05-27-2026/80 на решение Совета народных депутатов МО «Красногвардейский район» от 05.06.2025 г. № 118, </w:t>
      </w:r>
      <w:r w:rsidRPr="00587D72">
        <w:rPr>
          <w:bCs/>
          <w:sz w:val="27"/>
          <w:szCs w:val="27"/>
        </w:rPr>
        <w:t>Совет народных депутатов муниципального образования «Красногвардейский район»</w:t>
      </w:r>
    </w:p>
    <w:p w14:paraId="0E68CD59" w14:textId="0B2A43F1" w:rsidR="007E63B5" w:rsidRPr="00587D72" w:rsidRDefault="00000000">
      <w:pPr>
        <w:widowControl/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  <w:t>РЕШИЛ:</w:t>
      </w:r>
    </w:p>
    <w:p w14:paraId="71E144A8" w14:textId="0D097C56" w:rsidR="007E63B5" w:rsidRPr="00587D72" w:rsidRDefault="00000000">
      <w:pPr>
        <w:rPr>
          <w:rFonts w:ascii="Times New Roman" w:eastAsia="Times New Roman" w:hAnsi="Times New Roman" w:cs="Times New Roman"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sz w:val="27"/>
          <w:szCs w:val="27"/>
          <w14:ligatures w14:val="none"/>
        </w:rPr>
        <w:t>1. Внести в Положение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«Красногвардейский район», утвержденное решением Совета народных депутатов муниципального образования «Красногвардейский район» от 05.06.2025 г. № 118</w:t>
      </w:r>
      <w:r w:rsidR="00B275F9" w:rsidRPr="00587D72">
        <w:rPr>
          <w:rFonts w:ascii="Times New Roman" w:eastAsia="Times New Roman" w:hAnsi="Times New Roman" w:cs="Times New Roman"/>
          <w:sz w:val="27"/>
          <w:szCs w:val="27"/>
          <w14:ligatures w14:val="none"/>
        </w:rPr>
        <w:t xml:space="preserve"> (в ред. решения от 22.08.2025 г. № 126)</w:t>
      </w:r>
      <w:r w:rsidRPr="00587D72">
        <w:rPr>
          <w:rFonts w:ascii="Times New Roman" w:eastAsia="Times New Roman" w:hAnsi="Times New Roman" w:cs="Times New Roman"/>
          <w:sz w:val="27"/>
          <w:szCs w:val="27"/>
          <w14:ligatures w14:val="none"/>
        </w:rPr>
        <w:t>, следующие изменения:</w:t>
      </w:r>
    </w:p>
    <w:bookmarkEnd w:id="0"/>
    <w:p w14:paraId="4D998F5D" w14:textId="77777777" w:rsidR="00B275F9" w:rsidRPr="00587D72" w:rsidRDefault="00B275F9" w:rsidP="00B275F9">
      <w:pPr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  <w:t>1) в пункте 5 слова «</w:t>
      </w:r>
      <w:r w:rsidRPr="00587D72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распоряжением администрации муниципального образования «Красногвардейский район» заменить словом «решением»;</w:t>
      </w:r>
    </w:p>
    <w:p w14:paraId="171DBCA1" w14:textId="77777777" w:rsidR="00B275F9" w:rsidRPr="00587D72" w:rsidRDefault="00B275F9" w:rsidP="00B275F9">
      <w:pPr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  <w:t>2) пункт 8 изложить в следующей редакции:</w:t>
      </w:r>
    </w:p>
    <w:p w14:paraId="6ADA17CB" w14:textId="77777777" w:rsidR="00B275F9" w:rsidRPr="00587D72" w:rsidRDefault="00B275F9" w:rsidP="00B275F9">
      <w:pPr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  <w:t xml:space="preserve">«8. </w:t>
      </w:r>
      <w:r w:rsidRPr="00587D72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порядке, предусмотренном статьей 21 Федерального закона № 248-ФЗ.»;</w:t>
      </w:r>
    </w:p>
    <w:p w14:paraId="4BCFC680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  <w:highlight w:val="white"/>
          <w14:ligatures w14:val="non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 xml:space="preserve">3) </w:t>
      </w:r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</w:rPr>
        <w:t>пункт 15 дополнить предложением следующего содержания: «Объект контроля считается отнесенным к одной из категорий риска после внесения сведений в единый реестр видов контроля.»;</w:t>
      </w:r>
    </w:p>
    <w:p w14:paraId="7CFEEACC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  <w:highlight w:val="whit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  <w:t xml:space="preserve">4) </w:t>
      </w:r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</w:rPr>
        <w:t>пункт 34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14:paraId="5A828D31" w14:textId="77777777" w:rsidR="00B275F9" w:rsidRPr="00587D72" w:rsidRDefault="00B275F9" w:rsidP="00B275F9">
      <w:pPr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lastRenderedPageBreak/>
        <w:t>5) пункты 41, 42 и 43 изложить в следующей редакции:</w:t>
      </w:r>
    </w:p>
    <w:p w14:paraId="5D6F7F05" w14:textId="77777777" w:rsidR="00B275F9" w:rsidRPr="00587D72" w:rsidRDefault="00B275F9" w:rsidP="00B275F9">
      <w:pPr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  <w:t>«</w:t>
      </w:r>
      <w:bookmarkStart w:id="2" w:name="_Hlk221790376"/>
      <w:r w:rsidRPr="00587D72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41. Инспектор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14:paraId="1968C413" w14:textId="77777777" w:rsidR="00B275F9" w:rsidRPr="00587D72" w:rsidRDefault="00B275F9" w:rsidP="00B275F9">
      <w:pPr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42. Консультирование может осуществляться инспектором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 по следующим вопросам:</w:t>
      </w:r>
    </w:p>
    <w:p w14:paraId="6336DDE6" w14:textId="77777777" w:rsidR="00B275F9" w:rsidRPr="00587D72" w:rsidRDefault="00B275F9" w:rsidP="00B275F9">
      <w:pPr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1) организация и осуществление муниципального контроля;</w:t>
      </w:r>
    </w:p>
    <w:p w14:paraId="4AEBA7F5" w14:textId="77777777" w:rsidR="00B275F9" w:rsidRPr="00587D72" w:rsidRDefault="00B275F9" w:rsidP="00B275F9">
      <w:pPr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2) порядок осуществления профилактических, контрольных мероприятий, установленных настоящим Положением;</w:t>
      </w:r>
    </w:p>
    <w:p w14:paraId="4D972EF4" w14:textId="77777777" w:rsidR="00B275F9" w:rsidRPr="00587D72" w:rsidRDefault="00B275F9" w:rsidP="00B275F9">
      <w:pPr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3) применение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14:paraId="3BF13563" w14:textId="77777777" w:rsidR="00B275F9" w:rsidRPr="00587D72" w:rsidRDefault="00B275F9" w:rsidP="00B275F9">
      <w:pPr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4) обжалование решений контрольного органа, действий (бездействия) его должностных лиц.</w:t>
      </w:r>
    </w:p>
    <w:p w14:paraId="2F99DC46" w14:textId="77777777" w:rsidR="00B275F9" w:rsidRPr="00587D72" w:rsidRDefault="00B275F9" w:rsidP="00B275F9">
      <w:pPr>
        <w:widowControl/>
        <w:ind w:firstLine="709"/>
        <w:contextualSpacing/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</w:pPr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 xml:space="preserve">43.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</w:t>
      </w:r>
      <w:hyperlink r:id="rId8" w:history="1">
        <w:r w:rsidRPr="00587D72">
          <w:rPr>
            <w:rFonts w:ascii="Times New Roman" w:eastAsia="Calibri" w:hAnsi="Times New Roman" w:cs="Times New Roman"/>
            <w:sz w:val="27"/>
            <w:szCs w:val="27"/>
            <w:lang w:eastAsia="en-US"/>
            <w14:ligatures w14:val="none"/>
          </w:rPr>
          <w:t>законом</w:t>
        </w:r>
      </w:hyperlink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 xml:space="preserve"> от 2 мая 2006 года № 59-ФЗ «О порядке рассмотрения обращений граждан Российской Федерации».</w:t>
      </w:r>
      <w:bookmarkEnd w:id="2"/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»;</w:t>
      </w:r>
    </w:p>
    <w:p w14:paraId="3CA443F2" w14:textId="77777777" w:rsidR="00B275F9" w:rsidRPr="00587D72" w:rsidRDefault="00B275F9" w:rsidP="00B275F9">
      <w:pPr>
        <w:widowControl/>
        <w:ind w:firstLine="709"/>
        <w:contextualSpacing/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</w:pPr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6) в абзаце втором пункта 50 слова «профилактических визитов» заменить словами «</w:t>
      </w:r>
      <w:bookmarkStart w:id="3" w:name="_Hlk221790485"/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профилактического визита объекту контроля</w:t>
      </w:r>
      <w:bookmarkEnd w:id="3"/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»;</w:t>
      </w:r>
    </w:p>
    <w:p w14:paraId="04CF5E94" w14:textId="77777777" w:rsidR="00B275F9" w:rsidRPr="00587D72" w:rsidRDefault="00B275F9" w:rsidP="00B275F9">
      <w:pPr>
        <w:widowControl/>
        <w:ind w:firstLine="709"/>
        <w:contextualSpacing/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</w:pPr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7) пункт 51 изложить в следующей редакции:</w:t>
      </w:r>
    </w:p>
    <w:p w14:paraId="226C0811" w14:textId="77777777" w:rsidR="00B275F9" w:rsidRPr="00587D72" w:rsidRDefault="00B275F9" w:rsidP="00B275F9">
      <w:pPr>
        <w:widowControl/>
        <w:ind w:firstLine="709"/>
        <w:contextualSpacing/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</w:pPr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«</w:t>
      </w:r>
      <w:bookmarkStart w:id="4" w:name="_Hlk221790510"/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51. Обязательный профилактический визит по основанию, установленному пунктом 1 части 1 статьи 52.1 Федерального закона № 248-ФЗ в отношении объектов контроля, отнесенных к категориям среднего, умеренного и низкого риска, не проводится.</w:t>
      </w:r>
      <w:bookmarkEnd w:id="4"/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»;</w:t>
      </w:r>
    </w:p>
    <w:p w14:paraId="257E45C6" w14:textId="77777777" w:rsidR="00B275F9" w:rsidRPr="00587D72" w:rsidRDefault="00B275F9" w:rsidP="00B275F9">
      <w:pPr>
        <w:widowControl/>
        <w:ind w:firstLine="709"/>
        <w:contextualSpacing/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</w:pPr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8) пункт 52 дополнить предложением следующего содержания: «</w:t>
      </w:r>
      <w:bookmarkStart w:id="5" w:name="_Hlk221790529"/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  <w:bookmarkEnd w:id="5"/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»;</w:t>
      </w:r>
    </w:p>
    <w:p w14:paraId="78478F59" w14:textId="77777777" w:rsidR="00B275F9" w:rsidRPr="00587D72" w:rsidRDefault="00B275F9" w:rsidP="00B275F9">
      <w:pPr>
        <w:widowControl/>
        <w:ind w:firstLine="709"/>
        <w:contextualSpacing/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</w:pPr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 xml:space="preserve">9) пункт 62 дополнить подпунктом 5 следующего содержания: </w:t>
      </w:r>
    </w:p>
    <w:p w14:paraId="6C53420A" w14:textId="77777777" w:rsidR="00B275F9" w:rsidRPr="00587D72" w:rsidRDefault="00B275F9" w:rsidP="00B275F9">
      <w:pPr>
        <w:widowControl/>
        <w:ind w:firstLine="709"/>
        <w:contextualSpacing/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</w:pPr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«</w:t>
      </w:r>
      <w:bookmarkStart w:id="6" w:name="_Hlk221790580"/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5) контролируемое лицо не соответствует критериям, предусмотренным пунктом 59 настоящего Положения.</w:t>
      </w:r>
      <w:bookmarkEnd w:id="6"/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»;</w:t>
      </w:r>
    </w:p>
    <w:p w14:paraId="51196B73" w14:textId="77777777" w:rsidR="00B275F9" w:rsidRPr="00587D72" w:rsidRDefault="00B275F9" w:rsidP="00B275F9">
      <w:pPr>
        <w:widowControl/>
        <w:ind w:firstLine="709"/>
        <w:contextualSpacing/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</w:pPr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10) пункт 69 дополнить словами «</w:t>
      </w:r>
      <w:bookmarkStart w:id="7" w:name="_Hlk221790601"/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в соответствии с частью 2 статьи 61 Федерального закона № 248-ФЗ</w:t>
      </w:r>
      <w:bookmarkEnd w:id="7"/>
      <w:r w:rsidRPr="00587D72">
        <w:rPr>
          <w:rFonts w:ascii="Times New Roman" w:eastAsia="Calibri" w:hAnsi="Times New Roman" w:cs="Times New Roman"/>
          <w:sz w:val="27"/>
          <w:szCs w:val="27"/>
          <w:lang w:eastAsia="en-US"/>
          <w14:ligatures w14:val="none"/>
        </w:rPr>
        <w:t>»;</w:t>
      </w:r>
    </w:p>
    <w:p w14:paraId="573BF152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  <w:highlight w:val="white"/>
        </w:rPr>
      </w:pPr>
      <w:r w:rsidRPr="00587D72">
        <w:rPr>
          <w:rFonts w:ascii="Times New Roman" w:hAnsi="Times New Roman" w:cs="Times New Roman"/>
          <w:iCs/>
          <w:sz w:val="27"/>
          <w:szCs w:val="27"/>
          <w:highlight w:val="white"/>
        </w:rPr>
        <w:t>11) дополнить пунктом 74.1 следующего содержания:</w:t>
      </w:r>
    </w:p>
    <w:p w14:paraId="31A5A8C3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  <w:highlight w:val="white"/>
        </w:rPr>
        <w:t>«</w:t>
      </w:r>
      <w:bookmarkStart w:id="8" w:name="_Hlk221790621"/>
      <w:r w:rsidRPr="00587D72">
        <w:rPr>
          <w:rFonts w:ascii="Times New Roman" w:hAnsi="Times New Roman" w:cs="Times New Roman"/>
          <w:iCs/>
          <w:sz w:val="27"/>
          <w:szCs w:val="27"/>
          <w:highlight w:val="white"/>
        </w:rPr>
        <w:t>74.1.</w:t>
      </w:r>
      <w:r w:rsidRPr="00587D72">
        <w:rPr>
          <w:sz w:val="27"/>
          <w:szCs w:val="27"/>
        </w:rPr>
        <w:t xml:space="preserve"> </w:t>
      </w:r>
      <w:r w:rsidRPr="00587D72">
        <w:rPr>
          <w:rFonts w:ascii="Times New Roman" w:hAnsi="Times New Roman" w:cs="Times New Roman"/>
          <w:iCs/>
          <w:sz w:val="27"/>
          <w:szCs w:val="27"/>
        </w:rPr>
        <w:t>Порядок оформления и содержание заданий, указанных в абзаце втором пункта 74 настоящего Положения, устанавливается контрольным органом.</w:t>
      </w:r>
      <w:bookmarkEnd w:id="8"/>
      <w:r w:rsidRPr="00587D72">
        <w:rPr>
          <w:rFonts w:ascii="Times New Roman" w:hAnsi="Times New Roman" w:cs="Times New Roman"/>
          <w:iCs/>
          <w:sz w:val="27"/>
          <w:szCs w:val="27"/>
        </w:rPr>
        <w:t>»;</w:t>
      </w:r>
    </w:p>
    <w:p w14:paraId="3B480FBD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12) абзац первый пункта 76 изложить в следующей редакции:</w:t>
      </w:r>
    </w:p>
    <w:p w14:paraId="5690A9C3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lastRenderedPageBreak/>
        <w:t>«</w:t>
      </w:r>
      <w:bookmarkStart w:id="9" w:name="_Hlk221790653"/>
      <w:r w:rsidRPr="00587D72">
        <w:rPr>
          <w:rFonts w:ascii="Times New Roman" w:hAnsi="Times New Roman" w:cs="Times New Roman"/>
          <w:iCs/>
          <w:sz w:val="27"/>
          <w:szCs w:val="27"/>
        </w:rPr>
        <w:t>76. Решение о проведении контрольного мероприятия, предусматривающего взаимодействие с контролируемым лицом, принимается в порядке, установленном частью 1.1 статьи 21 Федерального закона № 248-ФЗ.</w:t>
      </w:r>
      <w:bookmarkEnd w:id="9"/>
      <w:r w:rsidRPr="00587D72">
        <w:rPr>
          <w:rFonts w:ascii="Times New Roman" w:hAnsi="Times New Roman" w:cs="Times New Roman"/>
          <w:iCs/>
          <w:sz w:val="27"/>
          <w:szCs w:val="27"/>
        </w:rPr>
        <w:t>»;</w:t>
      </w:r>
    </w:p>
    <w:p w14:paraId="06CD9175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13) пункт 77 признать утратившим силу;</w:t>
      </w:r>
    </w:p>
    <w:p w14:paraId="1751F366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14) пункт 80 изложить в следующей редакции:</w:t>
      </w:r>
    </w:p>
    <w:p w14:paraId="4167C9F2" w14:textId="77777777" w:rsidR="002F7845" w:rsidRPr="00587D72" w:rsidRDefault="00B275F9" w:rsidP="002F7845">
      <w:pPr>
        <w:rPr>
          <w:rFonts w:ascii="Times New Roman" w:eastAsia="Arial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«</w:t>
      </w:r>
      <w:bookmarkStart w:id="10" w:name="_Hlk221807133"/>
      <w:r w:rsidRPr="00587D72">
        <w:rPr>
          <w:rFonts w:ascii="Times New Roman" w:hAnsi="Times New Roman" w:cs="Times New Roman"/>
          <w:iCs/>
          <w:sz w:val="27"/>
          <w:szCs w:val="27"/>
        </w:rPr>
        <w:t xml:space="preserve">80. </w:t>
      </w:r>
      <w:r w:rsidR="002F7845" w:rsidRPr="00587D72">
        <w:rPr>
          <w:rFonts w:ascii="Times New Roman" w:eastAsia="Arial" w:hAnsi="Times New Roman" w:cs="Times New Roman"/>
          <w:iCs/>
          <w:sz w:val="27"/>
          <w:szCs w:val="27"/>
        </w:rPr>
        <w:t>Для фиксации доказательств нарушений обязательных требований инспектор может использовать фотосъемку, аудио- и видеозапись, мобильное приложение «Инспектор», иные способы указанной фиксации, в том числе в случае проведения контрольных мероприятий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8A647C0" w14:textId="4B8C0FEA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Решение о необходимости использования фотосъемки, аудио- и видеозаписи, иных способ</w:t>
      </w:r>
      <w:r w:rsidR="002F7845" w:rsidRPr="00587D72">
        <w:rPr>
          <w:rFonts w:ascii="Times New Roman" w:hAnsi="Times New Roman" w:cs="Times New Roman"/>
          <w:iCs/>
          <w:sz w:val="27"/>
          <w:szCs w:val="27"/>
        </w:rPr>
        <w:t>а</w:t>
      </w:r>
      <w:r w:rsidRPr="00587D72">
        <w:rPr>
          <w:rFonts w:ascii="Times New Roman" w:hAnsi="Times New Roman" w:cs="Times New Roman"/>
          <w:iCs/>
          <w:sz w:val="27"/>
          <w:szCs w:val="27"/>
        </w:rPr>
        <w:t>х фиксации доказательств нарушений обязательных требований при осуществлении контрольных мероприятий принимается инспектором, осуществляющим муниципальный контроль, самостоятельно.</w:t>
      </w:r>
      <w:bookmarkEnd w:id="10"/>
      <w:r w:rsidRPr="00587D72">
        <w:rPr>
          <w:rFonts w:ascii="Times New Roman" w:hAnsi="Times New Roman" w:cs="Times New Roman"/>
          <w:iCs/>
          <w:sz w:val="27"/>
          <w:szCs w:val="27"/>
        </w:rPr>
        <w:t>»;</w:t>
      </w:r>
    </w:p>
    <w:p w14:paraId="5E1B6CAF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15) пункт 82 изложить в следующей редакции:</w:t>
      </w:r>
    </w:p>
    <w:p w14:paraId="5D2570E8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«</w:t>
      </w:r>
      <w:bookmarkStart w:id="11" w:name="_Hlk221807299"/>
      <w:r w:rsidRPr="00587D72">
        <w:rPr>
          <w:rFonts w:ascii="Times New Roman" w:hAnsi="Times New Roman" w:cs="Times New Roman"/>
          <w:iCs/>
          <w:sz w:val="27"/>
          <w:szCs w:val="27"/>
        </w:rPr>
        <w:t>82. 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</w:t>
      </w:r>
    </w:p>
    <w:p w14:paraId="00694D60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Для фиксации доказательств нарушений обязательных требований могут быть использованы любые имеющиеся в распоряжении инспектора технические средства фотосъемки, аудио- и видеозаписи.</w:t>
      </w:r>
    </w:p>
    <w:p w14:paraId="62CA0E3A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Фиксация доказательств нарушений обязательных требований при помощи фотосъемки проводится не менее чем двумя снимками.</w:t>
      </w:r>
    </w:p>
    <w:p w14:paraId="7C90A34E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О проведении фотосъемки, аудио- и видеозаписи, в том числе с использованием мобильного приложения «Инспектор», инспектор уведомляет контролируемое лицо или его представителя.</w:t>
      </w:r>
    </w:p>
    <w:p w14:paraId="53D5E690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В начале фиксации доказательств нарушений обязательных требований инспектор объявляет о том, кем осуществляется указанная фиксация, дату и место ее проведения, какое контрольное мероприятие проводится и какое контрольное действие выполняется. С целью фиксации информации техническими средствами аудио- и видеозаписи представители контролируемого лица называют фамилию, имя, отчество (при наличии), место работы и должность.</w:t>
      </w:r>
    </w:p>
    <w:p w14:paraId="4FFB0CA3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 xml:space="preserve">При проведении видеозаписи инспектор устно поясняет фиксируемые действия участвующих лиц, </w:t>
      </w:r>
      <w:proofErr w:type="spellStart"/>
      <w:r w:rsidRPr="00587D72">
        <w:rPr>
          <w:rFonts w:ascii="Times New Roman" w:hAnsi="Times New Roman" w:cs="Times New Roman"/>
          <w:iCs/>
          <w:sz w:val="27"/>
          <w:szCs w:val="27"/>
        </w:rPr>
        <w:t>поименовывает</w:t>
      </w:r>
      <w:proofErr w:type="spellEnd"/>
      <w:r w:rsidRPr="00587D72">
        <w:rPr>
          <w:rFonts w:ascii="Times New Roman" w:hAnsi="Times New Roman" w:cs="Times New Roman"/>
          <w:iCs/>
          <w:sz w:val="27"/>
          <w:szCs w:val="27"/>
        </w:rPr>
        <w:t xml:space="preserve"> и описывает фиксируемые объекты, предметы, события. В ходе видеозаписи подробно фиксируются и указываются место и характер выявленного нарушения обязательных требований.</w:t>
      </w:r>
    </w:p>
    <w:p w14:paraId="6D209963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В случае приостановки видеозаписи в ходе контрольного действия инспектором объявляются причина и время приостановки видеозаписи.</w:t>
      </w:r>
    </w:p>
    <w:p w14:paraId="16A95272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После возобновления видеозаписи объявляется о ее возобновлении и времени, в которое она возобновлена, участвующие лица опрашиваются о наличии возражений, замечаний относительно происходившего в момент приостановки видеозаписи.</w:t>
      </w:r>
    </w:p>
    <w:p w14:paraId="78CC8D0B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 xml:space="preserve">В случае если в ходе контрольных мероприятий проводились фотосъемка, </w:t>
      </w:r>
      <w:r w:rsidRPr="00587D72">
        <w:rPr>
          <w:rFonts w:ascii="Times New Roman" w:hAnsi="Times New Roman" w:cs="Times New Roman"/>
          <w:iCs/>
          <w:sz w:val="27"/>
          <w:szCs w:val="27"/>
        </w:rPr>
        <w:lastRenderedPageBreak/>
        <w:t>аудио- и видеозапись, об этом и использованных для этих целей технических средствах делается отметка в акте контрольных мероприятий. В этом случае фотографии, аудио- и видеозаписи прилагаются к материалам контрольного мероприятия.</w:t>
      </w:r>
      <w:bookmarkEnd w:id="11"/>
      <w:r w:rsidRPr="00587D72">
        <w:rPr>
          <w:rFonts w:ascii="Times New Roman" w:hAnsi="Times New Roman" w:cs="Times New Roman"/>
          <w:iCs/>
          <w:sz w:val="27"/>
          <w:szCs w:val="27"/>
        </w:rPr>
        <w:t>»;</w:t>
      </w:r>
    </w:p>
    <w:p w14:paraId="5A4BD096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16) дополнить пунктом 91.1 следующего содержания:</w:t>
      </w:r>
    </w:p>
    <w:p w14:paraId="298DF26B" w14:textId="77777777" w:rsidR="00B275F9" w:rsidRPr="00587D72" w:rsidRDefault="00B275F9" w:rsidP="00B275F9">
      <w:pPr>
        <w:rPr>
          <w:rFonts w:ascii="Times New Roman" w:hAnsi="Times New Roman" w:cs="Times New Roman"/>
          <w:iCs/>
          <w:sz w:val="27"/>
          <w:szCs w:val="27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«</w:t>
      </w:r>
      <w:bookmarkStart w:id="12" w:name="_Hlk221790715"/>
      <w:r w:rsidRPr="00587D72">
        <w:rPr>
          <w:rFonts w:ascii="Times New Roman" w:hAnsi="Times New Roman" w:cs="Times New Roman"/>
          <w:iCs/>
          <w:sz w:val="27"/>
          <w:szCs w:val="27"/>
        </w:rPr>
        <w:t>91.1.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4599CA3D" w14:textId="77777777" w:rsidR="00B275F9" w:rsidRPr="00587D72" w:rsidRDefault="00B275F9" w:rsidP="00B275F9">
      <w:pPr>
        <w:rPr>
          <w:rFonts w:ascii="Times New Roman" w:hAnsi="Times New Roman" w:cs="Times New Roman"/>
          <w:sz w:val="27"/>
          <w:szCs w:val="27"/>
        </w:rPr>
      </w:pPr>
      <w:r w:rsidRPr="00587D72">
        <w:rPr>
          <w:rFonts w:ascii="Times New Roman" w:hAnsi="Times New Roman" w:cs="Times New Roman"/>
          <w:sz w:val="27"/>
          <w:szCs w:val="27"/>
        </w:rPr>
        <w:t>Документы могут представляться контролируемыми лицами с использованием </w:t>
      </w:r>
      <w:hyperlink r:id="rId9" w:tgtFrame="_blank" w:history="1">
        <w:r w:rsidRPr="00587D72">
          <w:rPr>
            <w:rStyle w:val="aff"/>
            <w:rFonts w:ascii="Times New Roman" w:hAnsi="Times New Roman" w:cs="Times New Roman"/>
            <w:color w:val="auto"/>
            <w:sz w:val="27"/>
            <w:szCs w:val="27"/>
            <w:u w:val="none"/>
          </w:rPr>
          <w:t>единого портала</w:t>
        </w:r>
      </w:hyperlink>
      <w:r w:rsidRPr="00587D72">
        <w:rPr>
          <w:rFonts w:ascii="Times New Roman" w:hAnsi="Times New Roman" w:cs="Times New Roman"/>
          <w:sz w:val="27"/>
          <w:szCs w:val="27"/>
        </w:rPr>
        <w:t> 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  <w:bookmarkEnd w:id="12"/>
      <w:r w:rsidRPr="00587D72">
        <w:rPr>
          <w:rFonts w:ascii="Times New Roman" w:hAnsi="Times New Roman" w:cs="Times New Roman"/>
          <w:sz w:val="27"/>
          <w:szCs w:val="27"/>
        </w:rPr>
        <w:t>»;</w:t>
      </w:r>
    </w:p>
    <w:p w14:paraId="37F0580F" w14:textId="77777777" w:rsidR="00B275F9" w:rsidRPr="00587D72" w:rsidRDefault="00B275F9" w:rsidP="00B275F9">
      <w:pPr>
        <w:ind w:left="709" w:firstLine="0"/>
        <w:rPr>
          <w:rFonts w:ascii="Times New Roman" w:hAnsi="Times New Roman" w:cs="Times New Roman"/>
          <w:iCs/>
          <w:sz w:val="27"/>
          <w:szCs w:val="27"/>
          <w:highlight w:val="white"/>
        </w:rPr>
      </w:pPr>
      <w:r w:rsidRPr="00587D72">
        <w:rPr>
          <w:rFonts w:ascii="Times New Roman" w:hAnsi="Times New Roman" w:cs="Times New Roman"/>
          <w:iCs/>
          <w:sz w:val="27"/>
          <w:szCs w:val="27"/>
        </w:rPr>
        <w:t>17)</w:t>
      </w:r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  <w:t xml:space="preserve"> а</w:t>
      </w:r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</w:rPr>
        <w:t>бзац второй пункта 92 изложить в следующей редакции:</w:t>
      </w:r>
    </w:p>
    <w:p w14:paraId="1A6EFF62" w14:textId="77777777" w:rsidR="00B275F9" w:rsidRPr="00587D72" w:rsidRDefault="00B275F9" w:rsidP="00B275F9">
      <w:pPr>
        <w:ind w:firstLine="709"/>
        <w:rPr>
          <w:rFonts w:ascii="Times New Roman" w:hAnsi="Times New Roman" w:cs="Times New Roman"/>
          <w:iCs/>
          <w:sz w:val="27"/>
          <w:szCs w:val="27"/>
          <w:highlight w:val="whit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</w:rPr>
        <w:t>«</w:t>
      </w:r>
      <w:bookmarkStart w:id="13" w:name="_Hlk221807345"/>
      <w:bookmarkStart w:id="14" w:name="_Hlk221790746"/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</w:t>
      </w:r>
      <w:bookmarkEnd w:id="13"/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</w:rPr>
        <w:t>:</w:t>
      </w:r>
      <w:bookmarkEnd w:id="14"/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</w:rPr>
        <w:t>»;</w:t>
      </w:r>
    </w:p>
    <w:p w14:paraId="5F9E4C9E" w14:textId="77777777" w:rsidR="00B275F9" w:rsidRPr="00587D72" w:rsidRDefault="00B275F9" w:rsidP="00B275F9">
      <w:pPr>
        <w:ind w:firstLine="709"/>
        <w:rPr>
          <w:rFonts w:ascii="Times New Roman" w:hAnsi="Times New Roman" w:cs="Times New Roman"/>
          <w:iCs/>
          <w:sz w:val="27"/>
          <w:szCs w:val="27"/>
          <w:highlight w:val="white"/>
        </w:rPr>
      </w:pPr>
      <w:r w:rsidRPr="00587D72">
        <w:rPr>
          <w:rFonts w:ascii="Times New Roman" w:eastAsia="Times New Roman" w:hAnsi="Times New Roman" w:cs="Times New Roman"/>
          <w:iCs/>
          <w:sz w:val="27"/>
          <w:szCs w:val="27"/>
          <w:highlight w:val="white"/>
        </w:rPr>
        <w:t xml:space="preserve">18) в абзаце первом пункта 110 </w:t>
      </w:r>
      <w:r w:rsidRPr="00587D72">
        <w:rPr>
          <w:rFonts w:ascii="Times New Roman" w:eastAsia="Times New Roman" w:hAnsi="Times New Roman" w:cs="Times New Roman"/>
          <w:iCs/>
          <w:sz w:val="27"/>
          <w:szCs w:val="27"/>
        </w:rPr>
        <w:t>слова «по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 исключить;</w:t>
      </w:r>
    </w:p>
    <w:p w14:paraId="56EE3D03" w14:textId="77777777" w:rsidR="00B275F9" w:rsidRPr="00587D72" w:rsidRDefault="00B275F9" w:rsidP="00B275F9">
      <w:pPr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</w:pPr>
      <w:r w:rsidRPr="00587D72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19) пункт 115 после слова «мероприятий» дополнить словами «</w:t>
      </w:r>
      <w:bookmarkStart w:id="15" w:name="_Hlk221790779"/>
      <w:r w:rsidRPr="00587D72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</w:t>
      </w:r>
      <w:bookmarkEnd w:id="15"/>
      <w:r w:rsidRPr="00587D72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»;</w:t>
      </w:r>
    </w:p>
    <w:p w14:paraId="0CA78059" w14:textId="6D02522F" w:rsidR="00B275F9" w:rsidRPr="00587D72" w:rsidRDefault="00B275F9" w:rsidP="00B275F9">
      <w:pPr>
        <w:rPr>
          <w:rFonts w:ascii="Times New Roman" w:hAnsi="Times New Roman" w:cs="Times New Roman"/>
          <w:iCs/>
          <w:color w:val="000000"/>
          <w:sz w:val="27"/>
          <w:szCs w:val="27"/>
          <w:highlight w:val="white"/>
        </w:rPr>
      </w:pPr>
      <w:r w:rsidRPr="00587D72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20) пункт 124 признать утратившим силу</w:t>
      </w:r>
      <w:r w:rsidR="00B3476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;</w:t>
      </w:r>
    </w:p>
    <w:p w14:paraId="62FE08E0" w14:textId="54DA3692" w:rsidR="007E63B5" w:rsidRPr="00587D72" w:rsidRDefault="00B275F9">
      <w:pPr>
        <w:rPr>
          <w:rFonts w:ascii="Times New Roman" w:hAnsi="Times New Roman" w:cs="Times New Roman"/>
          <w:color w:val="000000"/>
          <w:sz w:val="27"/>
          <w:szCs w:val="27"/>
          <w:highlight w:val="magenta"/>
        </w:rPr>
      </w:pPr>
      <w:r w:rsidRPr="00587D72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21) в приложении № 3 пункт 3 исключить.</w:t>
      </w:r>
    </w:p>
    <w:p w14:paraId="46A7754E" w14:textId="77777777" w:rsidR="007E63B5" w:rsidRPr="00587D72" w:rsidRDefault="00000000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color w:val="000000" w:themeColor="text1"/>
          <w:sz w:val="27"/>
          <w:szCs w:val="27"/>
          <w14:ligatures w14:val="none"/>
        </w:rPr>
        <w:t>2. Разместить настоящее решение в сетевом издании «Дружба» (http://kr-drugba.ru, ЭЛ № ФС77-74720 от 29.12.2018 г.), а также на официальном сайте Совета народных депутатов муниципального образования «Красногвардейский район» в сети «Интернет» (https://sndmok.ru).</w:t>
      </w:r>
    </w:p>
    <w:p w14:paraId="7FD3B24E" w14:textId="009238F4" w:rsidR="007E63B5" w:rsidRPr="00587D72" w:rsidRDefault="00000000" w:rsidP="00F83EB4">
      <w:pPr>
        <w:widowControl/>
        <w:ind w:firstLine="709"/>
        <w:rPr>
          <w:rFonts w:ascii="Times New Roman" w:eastAsia="Times New Roman" w:hAnsi="Times New Roman" w:cs="Times New Roman"/>
          <w:sz w:val="27"/>
          <w:szCs w:val="27"/>
          <w14:ligatures w14:val="none"/>
        </w:rPr>
      </w:pPr>
      <w:r w:rsidRPr="00587D72">
        <w:rPr>
          <w:rFonts w:ascii="Times New Roman" w:eastAsia="Times New Roman" w:hAnsi="Times New Roman" w:cs="Times New Roman"/>
          <w:color w:val="000000" w:themeColor="text1"/>
          <w:sz w:val="27"/>
          <w:szCs w:val="27"/>
          <w14:ligatures w14:val="none"/>
        </w:rPr>
        <w:t>3. Настоящее решение вступает в силу со дня его официального обнародования.</w:t>
      </w:r>
    </w:p>
    <w:p w14:paraId="776C5FEE" w14:textId="77777777" w:rsidR="007E63B5" w:rsidRPr="00587D72" w:rsidRDefault="007E63B5">
      <w:pPr>
        <w:widowControl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03"/>
        <w:gridCol w:w="849"/>
        <w:gridCol w:w="4500"/>
      </w:tblGrid>
      <w:tr w:rsidR="007E63B5" w:rsidRPr="00587D72" w14:paraId="5FEB765B" w14:textId="77777777">
        <w:tc>
          <w:tcPr>
            <w:tcW w:w="2285" w:type="pct"/>
          </w:tcPr>
          <w:p w14:paraId="13A92892" w14:textId="77777777" w:rsidR="007E63B5" w:rsidRPr="00587D72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 xml:space="preserve">Председатель </w:t>
            </w:r>
          </w:p>
          <w:p w14:paraId="5B862D4C" w14:textId="77777777" w:rsidR="007E63B5" w:rsidRPr="00587D72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Совета народных депутатов</w:t>
            </w:r>
          </w:p>
          <w:p w14:paraId="4584A8A8" w14:textId="77777777" w:rsidR="007E63B5" w:rsidRPr="00587D72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муниципального образования «Красногвардейский район»</w:t>
            </w:r>
          </w:p>
          <w:p w14:paraId="0D470C07" w14:textId="77777777" w:rsidR="007E63B5" w:rsidRPr="00587D72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______________ А.В. Выставкина</w:t>
            </w:r>
          </w:p>
        </w:tc>
        <w:tc>
          <w:tcPr>
            <w:tcW w:w="431" w:type="pct"/>
          </w:tcPr>
          <w:p w14:paraId="79A51798" w14:textId="77777777" w:rsidR="007E63B5" w:rsidRPr="00587D72" w:rsidRDefault="007E63B5">
            <w:pPr>
              <w:tabs>
                <w:tab w:val="left" w:pos="18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</w:p>
        </w:tc>
        <w:tc>
          <w:tcPr>
            <w:tcW w:w="2284" w:type="pct"/>
          </w:tcPr>
          <w:p w14:paraId="4D87251E" w14:textId="77777777" w:rsidR="007E63B5" w:rsidRPr="00587D72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Глава</w:t>
            </w:r>
          </w:p>
          <w:p w14:paraId="54A7D653" w14:textId="77777777" w:rsidR="007E63B5" w:rsidRPr="00587D72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муниципального образования «Красногвардейский район»</w:t>
            </w:r>
          </w:p>
          <w:p w14:paraId="45D6139B" w14:textId="77777777" w:rsidR="007E63B5" w:rsidRPr="00587D72" w:rsidRDefault="007E63B5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</w:p>
          <w:p w14:paraId="40BAF8E6" w14:textId="77777777" w:rsidR="007E63B5" w:rsidRPr="00587D72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 xml:space="preserve">_____________ Т.И. </w:t>
            </w:r>
            <w:proofErr w:type="spellStart"/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Губжоков</w:t>
            </w:r>
            <w:proofErr w:type="spellEnd"/>
          </w:p>
        </w:tc>
      </w:tr>
      <w:tr w:rsidR="007E63B5" w:rsidRPr="00587D72" w14:paraId="39F13DE8" w14:textId="77777777">
        <w:trPr>
          <w:trHeight w:val="800"/>
        </w:trPr>
        <w:tc>
          <w:tcPr>
            <w:tcW w:w="2285" w:type="pct"/>
          </w:tcPr>
          <w:p w14:paraId="672862FD" w14:textId="77777777" w:rsidR="007E63B5" w:rsidRPr="00587D72" w:rsidRDefault="007E63B5">
            <w:pPr>
              <w:tabs>
                <w:tab w:val="left" w:pos="180"/>
              </w:tabs>
              <w:ind w:firstLine="0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</w:p>
        </w:tc>
        <w:tc>
          <w:tcPr>
            <w:tcW w:w="431" w:type="pct"/>
          </w:tcPr>
          <w:p w14:paraId="136A6D43" w14:textId="77777777" w:rsidR="007E63B5" w:rsidRPr="00587D72" w:rsidRDefault="007E63B5">
            <w:pPr>
              <w:tabs>
                <w:tab w:val="left" w:pos="180"/>
              </w:tabs>
              <w:ind w:firstLine="0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</w:p>
        </w:tc>
        <w:tc>
          <w:tcPr>
            <w:tcW w:w="2284" w:type="pct"/>
          </w:tcPr>
          <w:p w14:paraId="74EE65A6" w14:textId="77777777" w:rsidR="007E63B5" w:rsidRPr="00587D72" w:rsidRDefault="007E63B5">
            <w:pPr>
              <w:tabs>
                <w:tab w:val="left" w:pos="180"/>
              </w:tabs>
              <w:ind w:firstLine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</w:p>
          <w:p w14:paraId="10176D04" w14:textId="77777777" w:rsidR="00D22E21" w:rsidRPr="00587D72" w:rsidRDefault="00000000">
            <w:pPr>
              <w:tabs>
                <w:tab w:val="left" w:pos="180"/>
              </w:tabs>
              <w:ind w:firstLine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 xml:space="preserve">с. Красногвардейское </w:t>
            </w:r>
          </w:p>
          <w:p w14:paraId="4073EA53" w14:textId="7E1F392D" w:rsidR="007E63B5" w:rsidRPr="00587D72" w:rsidRDefault="00D22E21" w:rsidP="00D22E21">
            <w:pPr>
              <w:tabs>
                <w:tab w:val="left" w:pos="180"/>
              </w:tabs>
              <w:ind w:firstLine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от</w:t>
            </w:r>
            <w:r w:rsidR="00587D72"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 xml:space="preserve"> 13.03.2026</w:t>
            </w:r>
            <w:r w:rsidRPr="00587D7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 xml:space="preserve"> г. № </w:t>
            </w:r>
            <w:r w:rsidR="00587D72" w:rsidRPr="00587D7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en-US"/>
                <w14:ligatures w14:val="none"/>
              </w:rPr>
              <w:t>160</w:t>
            </w:r>
          </w:p>
        </w:tc>
      </w:tr>
    </w:tbl>
    <w:p w14:paraId="1F9BD408" w14:textId="77777777" w:rsidR="006A61F4" w:rsidRDefault="006A61F4" w:rsidP="00AE5DFD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sectPr w:rsidR="006A61F4" w:rsidSect="006A61F4">
      <w:headerReference w:type="default" r:id="rId10"/>
      <w:footerReference w:type="default" r:id="rId11"/>
      <w:pgSz w:w="11905" w:h="16837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3487" w14:textId="77777777" w:rsidR="00AF7149" w:rsidRDefault="00AF7149">
      <w:r>
        <w:separator/>
      </w:r>
    </w:p>
  </w:endnote>
  <w:endnote w:type="continuationSeparator" w:id="0">
    <w:p w14:paraId="3F3A75DF" w14:textId="77777777" w:rsidR="00AF7149" w:rsidRDefault="00AF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AD2E" w14:textId="77777777" w:rsidR="007E63B5" w:rsidRDefault="00000000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53D2" w14:textId="77777777" w:rsidR="00AF7149" w:rsidRDefault="00AF7149">
      <w:r>
        <w:separator/>
      </w:r>
    </w:p>
  </w:footnote>
  <w:footnote w:type="continuationSeparator" w:id="0">
    <w:p w14:paraId="71DBAC3E" w14:textId="77777777" w:rsidR="00AF7149" w:rsidRDefault="00AF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030373"/>
      <w:docPartObj>
        <w:docPartGallery w:val="Page Numbers (Top of Page)"/>
        <w:docPartUnique/>
      </w:docPartObj>
    </w:sdtPr>
    <w:sdtContent>
      <w:p w14:paraId="5A5B60C1" w14:textId="77777777" w:rsidR="007E63B5" w:rsidRDefault="00000000">
        <w:pPr>
          <w:pStyle w:val="afb"/>
          <w:ind w:firstLine="0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  <w:p w14:paraId="7E9BB802" w14:textId="77777777" w:rsidR="007E63B5" w:rsidRDefault="007E63B5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3CC6"/>
    <w:multiLevelType w:val="hybridMultilevel"/>
    <w:tmpl w:val="85F0F2C6"/>
    <w:lvl w:ilvl="0" w:tplc="237CB65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A28E953C">
      <w:start w:val="1"/>
      <w:numFmt w:val="decimal"/>
      <w:lvlText w:val=""/>
      <w:lvlJc w:val="left"/>
    </w:lvl>
    <w:lvl w:ilvl="2" w:tplc="B64ABA10">
      <w:start w:val="1"/>
      <w:numFmt w:val="decimal"/>
      <w:lvlText w:val=""/>
      <w:lvlJc w:val="left"/>
    </w:lvl>
    <w:lvl w:ilvl="3" w:tplc="8A124556">
      <w:start w:val="1"/>
      <w:numFmt w:val="decimal"/>
      <w:lvlText w:val=""/>
      <w:lvlJc w:val="left"/>
    </w:lvl>
    <w:lvl w:ilvl="4" w:tplc="69C2D008">
      <w:start w:val="1"/>
      <w:numFmt w:val="decimal"/>
      <w:lvlText w:val=""/>
      <w:lvlJc w:val="left"/>
    </w:lvl>
    <w:lvl w:ilvl="5" w:tplc="75362140">
      <w:start w:val="1"/>
      <w:numFmt w:val="decimal"/>
      <w:lvlText w:val=""/>
      <w:lvlJc w:val="left"/>
    </w:lvl>
    <w:lvl w:ilvl="6" w:tplc="047A36C2">
      <w:start w:val="1"/>
      <w:numFmt w:val="decimal"/>
      <w:lvlText w:val=""/>
      <w:lvlJc w:val="left"/>
    </w:lvl>
    <w:lvl w:ilvl="7" w:tplc="FD3C9580">
      <w:start w:val="1"/>
      <w:numFmt w:val="decimal"/>
      <w:lvlText w:val=""/>
      <w:lvlJc w:val="left"/>
    </w:lvl>
    <w:lvl w:ilvl="8" w:tplc="D0A6E86A">
      <w:start w:val="1"/>
      <w:numFmt w:val="decimal"/>
      <w:lvlText w:val=""/>
      <w:lvlJc w:val="left"/>
    </w:lvl>
  </w:abstractNum>
  <w:abstractNum w:abstractNumId="1" w15:restartNumberingAfterBreak="0">
    <w:nsid w:val="30D757D6"/>
    <w:multiLevelType w:val="hybridMultilevel"/>
    <w:tmpl w:val="E2A2E972"/>
    <w:lvl w:ilvl="0" w:tplc="7ABE5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0C82DCC">
      <w:start w:val="1"/>
      <w:numFmt w:val="lowerLetter"/>
      <w:lvlText w:val="%2."/>
      <w:lvlJc w:val="left"/>
      <w:pPr>
        <w:ind w:left="1800" w:hanging="360"/>
      </w:pPr>
    </w:lvl>
    <w:lvl w:ilvl="2" w:tplc="5EFEC044">
      <w:start w:val="1"/>
      <w:numFmt w:val="lowerRoman"/>
      <w:lvlText w:val="%3."/>
      <w:lvlJc w:val="right"/>
      <w:pPr>
        <w:ind w:left="2520" w:hanging="180"/>
      </w:pPr>
    </w:lvl>
    <w:lvl w:ilvl="3" w:tplc="947AAE6E">
      <w:start w:val="1"/>
      <w:numFmt w:val="decimal"/>
      <w:lvlText w:val="%4."/>
      <w:lvlJc w:val="left"/>
      <w:pPr>
        <w:ind w:left="3240" w:hanging="360"/>
      </w:pPr>
    </w:lvl>
    <w:lvl w:ilvl="4" w:tplc="4AB4720A">
      <w:start w:val="1"/>
      <w:numFmt w:val="lowerLetter"/>
      <w:lvlText w:val="%5."/>
      <w:lvlJc w:val="left"/>
      <w:pPr>
        <w:ind w:left="3960" w:hanging="360"/>
      </w:pPr>
    </w:lvl>
    <w:lvl w:ilvl="5" w:tplc="8B105BFE">
      <w:start w:val="1"/>
      <w:numFmt w:val="lowerRoman"/>
      <w:lvlText w:val="%6."/>
      <w:lvlJc w:val="right"/>
      <w:pPr>
        <w:ind w:left="4680" w:hanging="180"/>
      </w:pPr>
    </w:lvl>
    <w:lvl w:ilvl="6" w:tplc="7F94F026">
      <w:start w:val="1"/>
      <w:numFmt w:val="decimal"/>
      <w:lvlText w:val="%7."/>
      <w:lvlJc w:val="left"/>
      <w:pPr>
        <w:ind w:left="5400" w:hanging="360"/>
      </w:pPr>
    </w:lvl>
    <w:lvl w:ilvl="7" w:tplc="7B142708">
      <w:start w:val="1"/>
      <w:numFmt w:val="lowerLetter"/>
      <w:lvlText w:val="%8."/>
      <w:lvlJc w:val="left"/>
      <w:pPr>
        <w:ind w:left="6120" w:hanging="360"/>
      </w:pPr>
    </w:lvl>
    <w:lvl w:ilvl="8" w:tplc="DD34C0C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AD49E2"/>
    <w:multiLevelType w:val="hybridMultilevel"/>
    <w:tmpl w:val="6F4892F8"/>
    <w:lvl w:ilvl="0" w:tplc="B3928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CCCD3FE">
      <w:start w:val="1"/>
      <w:numFmt w:val="lowerLetter"/>
      <w:lvlText w:val="%2."/>
      <w:lvlJc w:val="left"/>
      <w:pPr>
        <w:ind w:left="1800" w:hanging="360"/>
      </w:pPr>
    </w:lvl>
    <w:lvl w:ilvl="2" w:tplc="3F2ABA72">
      <w:start w:val="1"/>
      <w:numFmt w:val="lowerRoman"/>
      <w:lvlText w:val="%3."/>
      <w:lvlJc w:val="right"/>
      <w:pPr>
        <w:ind w:left="2520" w:hanging="180"/>
      </w:pPr>
    </w:lvl>
    <w:lvl w:ilvl="3" w:tplc="159EBCC2">
      <w:start w:val="1"/>
      <w:numFmt w:val="decimal"/>
      <w:lvlText w:val="%4."/>
      <w:lvlJc w:val="left"/>
      <w:pPr>
        <w:ind w:left="3240" w:hanging="360"/>
      </w:pPr>
    </w:lvl>
    <w:lvl w:ilvl="4" w:tplc="F28A3FEA">
      <w:start w:val="1"/>
      <w:numFmt w:val="lowerLetter"/>
      <w:lvlText w:val="%5."/>
      <w:lvlJc w:val="left"/>
      <w:pPr>
        <w:ind w:left="3960" w:hanging="360"/>
      </w:pPr>
    </w:lvl>
    <w:lvl w:ilvl="5" w:tplc="513A72E6">
      <w:start w:val="1"/>
      <w:numFmt w:val="lowerRoman"/>
      <w:lvlText w:val="%6."/>
      <w:lvlJc w:val="right"/>
      <w:pPr>
        <w:ind w:left="4680" w:hanging="180"/>
      </w:pPr>
    </w:lvl>
    <w:lvl w:ilvl="6" w:tplc="80386AB0">
      <w:start w:val="1"/>
      <w:numFmt w:val="decimal"/>
      <w:lvlText w:val="%7."/>
      <w:lvlJc w:val="left"/>
      <w:pPr>
        <w:ind w:left="5400" w:hanging="360"/>
      </w:pPr>
    </w:lvl>
    <w:lvl w:ilvl="7" w:tplc="7E8EB582">
      <w:start w:val="1"/>
      <w:numFmt w:val="lowerLetter"/>
      <w:lvlText w:val="%8."/>
      <w:lvlJc w:val="left"/>
      <w:pPr>
        <w:ind w:left="6120" w:hanging="360"/>
      </w:pPr>
    </w:lvl>
    <w:lvl w:ilvl="8" w:tplc="E89A0910">
      <w:start w:val="1"/>
      <w:numFmt w:val="lowerRoman"/>
      <w:lvlText w:val="%9."/>
      <w:lvlJc w:val="right"/>
      <w:pPr>
        <w:ind w:left="6840" w:hanging="180"/>
      </w:pPr>
    </w:lvl>
  </w:abstractNum>
  <w:num w:numId="1" w16cid:durableId="668874355">
    <w:abstractNumId w:val="0"/>
  </w:num>
  <w:num w:numId="2" w16cid:durableId="275715333">
    <w:abstractNumId w:val="1"/>
  </w:num>
  <w:num w:numId="3" w16cid:durableId="1645157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3B5"/>
    <w:rsid w:val="000601FD"/>
    <w:rsid w:val="00122DD2"/>
    <w:rsid w:val="002021C5"/>
    <w:rsid w:val="002A6871"/>
    <w:rsid w:val="002F7845"/>
    <w:rsid w:val="003C36AF"/>
    <w:rsid w:val="004E7709"/>
    <w:rsid w:val="00587D72"/>
    <w:rsid w:val="00627A20"/>
    <w:rsid w:val="006A61F4"/>
    <w:rsid w:val="007E63B5"/>
    <w:rsid w:val="00AE5DFD"/>
    <w:rsid w:val="00AF7149"/>
    <w:rsid w:val="00B275F9"/>
    <w:rsid w:val="00B3476B"/>
    <w:rsid w:val="00BA7F68"/>
    <w:rsid w:val="00D15E9F"/>
    <w:rsid w:val="00D175BA"/>
    <w:rsid w:val="00D22E21"/>
    <w:rsid w:val="00EE4F80"/>
    <w:rsid w:val="00EF2995"/>
    <w:rsid w:val="00F51CE9"/>
    <w:rsid w:val="00F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39AC"/>
  <w15:docId w15:val="{A5014A6A-97FF-4699-AA52-9C14FDD0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Цветовое выделение"/>
    <w:uiPriority w:val="99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Pr>
      <w:b w:val="0"/>
      <w:bCs w:val="0"/>
      <w:color w:val="106BBE"/>
    </w:rPr>
  </w:style>
  <w:style w:type="paragraph" w:customStyle="1" w:styleId="af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8">
    <w:name w:val="Нормальный (таблица)"/>
    <w:basedOn w:val="a"/>
    <w:next w:val="a"/>
    <w:uiPriority w:val="99"/>
    <w:pPr>
      <w:ind w:firstLine="0"/>
    </w:pPr>
  </w:style>
  <w:style w:type="paragraph" w:customStyle="1" w:styleId="af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 CYR" w:hAnsi="Times New Roman CYR" w:cs="Times New Roman CYR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 CYR" w:hAnsi="Times New Roman CYR" w:cs="Times New Roman CYR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14:ligatures w14:val="none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customStyle="1" w:styleId="s22">
    <w:name w:val="s_22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14:ligatures w14:val="non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2ED731D63D803BDCDAC4BCB2D33A4A32&amp;req=doc&amp;base=LAW&amp;n=314820&amp;dst=100069&amp;fld=134&amp;REFFIELD=134&amp;REFDST=100557&amp;REFDOC=358750&amp;REFBASE=LAW&amp;stat=refcode%3D16876%3Bdstident%3D100069%3Bindex%3D689&amp;date=18.05.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Красногвардейское Совет Депутатов</cp:lastModifiedBy>
  <cp:revision>10</cp:revision>
  <dcterms:created xsi:type="dcterms:W3CDTF">2026-02-12T13:34:00Z</dcterms:created>
  <dcterms:modified xsi:type="dcterms:W3CDTF">2026-03-12T08:30:00Z</dcterms:modified>
</cp:coreProperties>
</file>