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B6634" w:rsidRDefault="00B33D7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22.10.2019г.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673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680271" w:rsidRDefault="00680271" w:rsidP="000C34AF">
      <w:pPr>
        <w:jc w:val="both"/>
        <w:rPr>
          <w:b/>
          <w:sz w:val="28"/>
          <w:szCs w:val="28"/>
        </w:rPr>
      </w:pPr>
    </w:p>
    <w:p w:rsidR="00680271" w:rsidRDefault="0047699B" w:rsidP="000C6E5F">
      <w:pPr>
        <w:jc w:val="both"/>
        <w:rPr>
          <w:sz w:val="28"/>
          <w:szCs w:val="28"/>
        </w:rPr>
      </w:pPr>
      <w:r w:rsidRPr="0047699B">
        <w:rPr>
          <w:b/>
          <w:sz w:val="28"/>
          <w:szCs w:val="28"/>
        </w:rPr>
        <w:t xml:space="preserve">Об утверждении Порядка подготовки и выдачи паспорта колористического решения фасадов зданий и сооружений для центральных частей населенных пунктов на территории МО </w:t>
      </w:r>
      <w:r w:rsidR="00A02872" w:rsidRPr="00A02872">
        <w:rPr>
          <w:b/>
          <w:sz w:val="28"/>
          <w:szCs w:val="28"/>
        </w:rPr>
        <w:t>«Красногвардейский район»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47699B" w:rsidP="00B208DE">
      <w:pPr>
        <w:ind w:firstLine="709"/>
        <w:jc w:val="both"/>
        <w:rPr>
          <w:sz w:val="28"/>
          <w:szCs w:val="28"/>
        </w:rPr>
      </w:pPr>
      <w:r w:rsidRPr="0047699B">
        <w:rPr>
          <w:sz w:val="28"/>
          <w:szCs w:val="28"/>
        </w:rPr>
        <w:t>В целях практической реализации единой архитектурной и градостроительной политики на территории МО «Красногвардейский район», повышения эстетического уровня архитектурно - художественного облика и приведения в надлежащее состояние фасадов зданий и сооружений, руководствуясь Федеральным законом от 06.10.2003г.</w:t>
      </w:r>
      <w:r w:rsidR="00901670">
        <w:rPr>
          <w:sz w:val="28"/>
          <w:szCs w:val="28"/>
        </w:rPr>
        <w:t xml:space="preserve"> </w:t>
      </w:r>
      <w:r w:rsidRPr="0047699B">
        <w:rPr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r w:rsidR="00E51440" w:rsidRPr="00E51440">
        <w:rPr>
          <w:sz w:val="28"/>
          <w:szCs w:val="28"/>
        </w:rPr>
        <w:t>,</w:t>
      </w:r>
      <w:r w:rsidRPr="0047699B">
        <w:t xml:space="preserve"> </w:t>
      </w:r>
      <w:r w:rsidRPr="0047699B">
        <w:rPr>
          <w:sz w:val="28"/>
          <w:szCs w:val="28"/>
        </w:rPr>
        <w:t>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C6E5F" w:rsidRPr="00417BB3" w:rsidRDefault="0047699B" w:rsidP="00D236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17BB3">
        <w:rPr>
          <w:sz w:val="28"/>
          <w:szCs w:val="28"/>
        </w:rPr>
        <w:t xml:space="preserve">Утвердить Порядок подготовки и выдачи паспорта колористического решения фасадов зданий и сооружений для центральных частей населенных пунктов на территории МО </w:t>
      </w:r>
      <w:r w:rsidR="00417BB3" w:rsidRPr="00417BB3">
        <w:rPr>
          <w:sz w:val="28"/>
          <w:szCs w:val="28"/>
          <w:lang w:val="ru"/>
        </w:rPr>
        <w:t>«</w:t>
      </w:r>
      <w:r w:rsidR="00417BB3" w:rsidRPr="00417BB3">
        <w:rPr>
          <w:sz w:val="28"/>
          <w:szCs w:val="28"/>
        </w:rPr>
        <w:t>Красногвардейский район</w:t>
      </w:r>
      <w:r w:rsidR="00417BB3" w:rsidRPr="00417BB3">
        <w:rPr>
          <w:sz w:val="28"/>
          <w:szCs w:val="28"/>
          <w:lang w:val="ru"/>
        </w:rPr>
        <w:t>»</w:t>
      </w:r>
      <w:r w:rsidRPr="00417BB3">
        <w:rPr>
          <w:sz w:val="28"/>
          <w:szCs w:val="28"/>
        </w:rPr>
        <w:t xml:space="preserve"> (приложение №1).</w:t>
      </w:r>
    </w:p>
    <w:p w:rsidR="00FE6435" w:rsidRPr="00417BB3" w:rsidRDefault="000C6E5F" w:rsidP="00D236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17BB3">
        <w:rPr>
          <w:sz w:val="28"/>
          <w:szCs w:val="28"/>
        </w:rPr>
        <w:t xml:space="preserve"> </w:t>
      </w:r>
      <w:r w:rsidR="00417BB3" w:rsidRPr="00417BB3">
        <w:rPr>
          <w:sz w:val="28"/>
          <w:szCs w:val="28"/>
        </w:rPr>
        <w:t>Утвердить типовую форму паспорта колористического решения фасадов зданий и сооружений (приложение №2).</w:t>
      </w:r>
      <w:r w:rsidR="0069110B" w:rsidRPr="00417BB3">
        <w:rPr>
          <w:sz w:val="28"/>
          <w:szCs w:val="28"/>
        </w:rPr>
        <w:t xml:space="preserve"> </w:t>
      </w:r>
    </w:p>
    <w:p w:rsidR="000C6E5F" w:rsidRPr="00417BB3" w:rsidRDefault="008E3E5D" w:rsidP="00D236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17BB3">
        <w:rPr>
          <w:sz w:val="28"/>
          <w:szCs w:val="28"/>
          <w:lang w:val="ru"/>
        </w:rPr>
        <w:t xml:space="preserve">Опубликовать настоящее постановление в газете «Дружба» и разместить на официальном сайте </w:t>
      </w:r>
      <w:r w:rsidR="00D23654" w:rsidRPr="00417BB3">
        <w:rPr>
          <w:sz w:val="28"/>
          <w:szCs w:val="28"/>
          <w:lang w:val="ru"/>
        </w:rPr>
        <w:t>а</w:t>
      </w:r>
      <w:r w:rsidRPr="00417BB3">
        <w:rPr>
          <w:sz w:val="28"/>
          <w:szCs w:val="28"/>
          <w:lang w:val="ru"/>
        </w:rPr>
        <w:t xml:space="preserve">дминистрации МО </w:t>
      </w:r>
      <w:r w:rsidRPr="00417BB3">
        <w:rPr>
          <w:sz w:val="28"/>
          <w:szCs w:val="28"/>
        </w:rPr>
        <w:t>«Красногвардейский район»</w:t>
      </w:r>
      <w:r w:rsidR="000C6E5F" w:rsidRPr="00417BB3">
        <w:rPr>
          <w:sz w:val="28"/>
          <w:szCs w:val="28"/>
        </w:rPr>
        <w:t>.</w:t>
      </w:r>
    </w:p>
    <w:p w:rsidR="000C6E5F" w:rsidRPr="00417BB3" w:rsidRDefault="008E3E5D" w:rsidP="00D2365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417BB3">
        <w:rPr>
          <w:sz w:val="28"/>
          <w:szCs w:val="28"/>
          <w:lang w:val="ru"/>
        </w:rPr>
        <w:t>Контроль за</w:t>
      </w:r>
      <w:proofErr w:type="gramEnd"/>
      <w:r w:rsidRPr="00417BB3">
        <w:rPr>
          <w:sz w:val="28"/>
          <w:szCs w:val="28"/>
          <w:lang w:val="ru"/>
        </w:rPr>
        <w:t xml:space="preserve"> исполнением постановления возложить на </w:t>
      </w:r>
      <w:r w:rsidRPr="00417BB3">
        <w:rPr>
          <w:sz w:val="28"/>
          <w:szCs w:val="28"/>
        </w:rPr>
        <w:t>заместител</w:t>
      </w:r>
      <w:r w:rsidR="00D23654" w:rsidRPr="00417BB3">
        <w:rPr>
          <w:sz w:val="28"/>
          <w:szCs w:val="28"/>
        </w:rPr>
        <w:t>я</w:t>
      </w:r>
      <w:r w:rsidRPr="00417BB3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 и транспорта</w:t>
      </w:r>
      <w:r w:rsidR="003E36BF" w:rsidRPr="00417BB3">
        <w:rPr>
          <w:sz w:val="28"/>
          <w:szCs w:val="28"/>
        </w:rPr>
        <w:t xml:space="preserve"> (Мышкин А.Ю.).</w:t>
      </w:r>
    </w:p>
    <w:p w:rsidR="00DA7327" w:rsidRPr="00417BB3" w:rsidRDefault="00417BB3" w:rsidP="00417BB3">
      <w:pPr>
        <w:numPr>
          <w:ilvl w:val="0"/>
          <w:numId w:val="20"/>
        </w:numPr>
        <w:jc w:val="both"/>
        <w:rPr>
          <w:sz w:val="28"/>
          <w:szCs w:val="28"/>
        </w:rPr>
      </w:pPr>
      <w:r w:rsidRPr="00417BB3">
        <w:rPr>
          <w:sz w:val="28"/>
          <w:szCs w:val="28"/>
          <w:lang w:val="ru"/>
        </w:rPr>
        <w:t xml:space="preserve">Настоящее постановление вступает в силу с момента его </w:t>
      </w:r>
      <w:r w:rsidR="007E381C">
        <w:rPr>
          <w:sz w:val="28"/>
          <w:szCs w:val="28"/>
          <w:lang w:val="ru"/>
        </w:rPr>
        <w:t>подписания</w:t>
      </w:r>
      <w:r w:rsidR="003E36BF" w:rsidRPr="00417BB3">
        <w:rPr>
          <w:sz w:val="28"/>
          <w:szCs w:val="28"/>
          <w:lang w:val="ru"/>
        </w:rPr>
        <w:t>.</w:t>
      </w:r>
    </w:p>
    <w:p w:rsidR="00901670" w:rsidRDefault="00901670" w:rsidP="00CE6B71">
      <w:pPr>
        <w:ind w:right="-483"/>
        <w:jc w:val="both"/>
        <w:rPr>
          <w:sz w:val="28"/>
          <w:szCs w:val="28"/>
        </w:rPr>
      </w:pPr>
    </w:p>
    <w:p w:rsidR="00901670" w:rsidRDefault="00901670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B33D73" w:rsidRDefault="00B33D73" w:rsidP="00C50C76">
      <w:pPr>
        <w:ind w:right="-1"/>
        <w:jc w:val="right"/>
        <w:rPr>
          <w:b/>
          <w:sz w:val="28"/>
          <w:szCs w:val="28"/>
        </w:rPr>
      </w:pPr>
    </w:p>
    <w:p w:rsidR="00B33D73" w:rsidRDefault="00B33D73" w:rsidP="00C50C76">
      <w:pPr>
        <w:ind w:right="-1"/>
        <w:jc w:val="right"/>
        <w:rPr>
          <w:b/>
          <w:sz w:val="28"/>
          <w:szCs w:val="28"/>
        </w:rPr>
      </w:pPr>
    </w:p>
    <w:p w:rsidR="00B33D73" w:rsidRDefault="00B33D73" w:rsidP="00C50C76">
      <w:pPr>
        <w:ind w:right="-1"/>
        <w:jc w:val="right"/>
        <w:rPr>
          <w:b/>
          <w:sz w:val="28"/>
          <w:szCs w:val="28"/>
        </w:rPr>
      </w:pPr>
    </w:p>
    <w:p w:rsidR="00B33D73" w:rsidRDefault="00B33D73" w:rsidP="00C50C76">
      <w:pPr>
        <w:ind w:right="-1"/>
        <w:jc w:val="right"/>
        <w:rPr>
          <w:b/>
          <w:sz w:val="28"/>
          <w:szCs w:val="28"/>
        </w:rPr>
      </w:pPr>
    </w:p>
    <w:p w:rsidR="00C50C76" w:rsidRPr="007E381C" w:rsidRDefault="00C50C76" w:rsidP="00C50C76">
      <w:pPr>
        <w:ind w:right="-1"/>
        <w:jc w:val="right"/>
      </w:pPr>
      <w:r w:rsidRPr="007E381C">
        <w:lastRenderedPageBreak/>
        <w:t xml:space="preserve">Приложение №1 </w:t>
      </w:r>
    </w:p>
    <w:p w:rsidR="00C50C76" w:rsidRPr="007E381C" w:rsidRDefault="00C50C76" w:rsidP="00C50C76">
      <w:pPr>
        <w:ind w:right="-1"/>
        <w:jc w:val="right"/>
      </w:pPr>
      <w:r w:rsidRPr="007E381C">
        <w:t xml:space="preserve">к постановлению администраций  </w:t>
      </w:r>
    </w:p>
    <w:p w:rsidR="00C50C76" w:rsidRPr="007E381C" w:rsidRDefault="00C50C76" w:rsidP="00C50C76">
      <w:pPr>
        <w:ind w:right="-1"/>
        <w:jc w:val="right"/>
      </w:pPr>
      <w:r w:rsidRPr="007E381C">
        <w:t xml:space="preserve">МО «Красногвардейский район» </w:t>
      </w:r>
    </w:p>
    <w:p w:rsidR="00C50C76" w:rsidRDefault="00B33D73" w:rsidP="00B33D73">
      <w:pPr>
        <w:ind w:right="-1"/>
        <w:jc w:val="right"/>
        <w:rPr>
          <w:u w:val="single"/>
        </w:rPr>
      </w:pPr>
      <w:r w:rsidRPr="00B33D73">
        <w:rPr>
          <w:u w:val="single"/>
        </w:rPr>
        <w:t xml:space="preserve">от </w:t>
      </w:r>
      <w:r>
        <w:rPr>
          <w:u w:val="single"/>
        </w:rPr>
        <w:t>22.10.</w:t>
      </w:r>
      <w:r w:rsidRPr="00B33D73">
        <w:rPr>
          <w:u w:val="single"/>
        </w:rPr>
        <w:t>2019г. №_</w:t>
      </w:r>
      <w:r>
        <w:rPr>
          <w:u w:val="single"/>
        </w:rPr>
        <w:t>673</w:t>
      </w:r>
    </w:p>
    <w:p w:rsidR="00B33D73" w:rsidRPr="00C50C76" w:rsidRDefault="00B33D73" w:rsidP="00B33D73">
      <w:pPr>
        <w:ind w:right="-1"/>
        <w:jc w:val="right"/>
        <w:rPr>
          <w:sz w:val="28"/>
          <w:szCs w:val="28"/>
        </w:rPr>
      </w:pPr>
    </w:p>
    <w:p w:rsidR="00417BB3" w:rsidRPr="00417BB3" w:rsidRDefault="00417BB3" w:rsidP="00417BB3">
      <w:pPr>
        <w:suppressAutoHyphens/>
        <w:jc w:val="center"/>
        <w:rPr>
          <w:b/>
          <w:sz w:val="28"/>
          <w:szCs w:val="28"/>
          <w:lang w:eastAsia="ar-SA"/>
        </w:rPr>
      </w:pPr>
      <w:r w:rsidRPr="00417BB3">
        <w:rPr>
          <w:b/>
          <w:sz w:val="28"/>
          <w:szCs w:val="28"/>
          <w:lang w:eastAsia="ar-SA"/>
        </w:rPr>
        <w:t>Порядок подготовки и выдачи</w:t>
      </w:r>
      <w:r w:rsidRPr="00417BB3">
        <w:rPr>
          <w:color w:val="FF0000"/>
          <w:sz w:val="28"/>
          <w:szCs w:val="28"/>
          <w:lang w:eastAsia="ar-SA"/>
        </w:rPr>
        <w:t xml:space="preserve"> </w:t>
      </w:r>
      <w:r w:rsidRPr="00417BB3">
        <w:rPr>
          <w:b/>
          <w:sz w:val="28"/>
          <w:szCs w:val="28"/>
          <w:lang w:eastAsia="ar-SA"/>
        </w:rPr>
        <w:t>паспорта</w:t>
      </w:r>
      <w:r w:rsidRPr="00417BB3">
        <w:rPr>
          <w:color w:val="FF0000"/>
          <w:sz w:val="28"/>
          <w:szCs w:val="28"/>
          <w:lang w:eastAsia="ar-SA"/>
        </w:rPr>
        <w:t xml:space="preserve"> </w:t>
      </w:r>
      <w:r w:rsidRPr="00417BB3">
        <w:rPr>
          <w:b/>
          <w:sz w:val="28"/>
          <w:szCs w:val="28"/>
          <w:lang w:eastAsia="ar-SA"/>
        </w:rPr>
        <w:t>колористического решения фасадов зданий и сооружений для центральных частей населенных пунктов сельских поселений на территории МО «Красногвардейский район»</w:t>
      </w:r>
    </w:p>
    <w:p w:rsidR="00417BB3" w:rsidRPr="00417BB3" w:rsidRDefault="00417BB3" w:rsidP="00417BB3">
      <w:pPr>
        <w:suppressAutoHyphens/>
        <w:jc w:val="both"/>
        <w:rPr>
          <w:sz w:val="28"/>
          <w:szCs w:val="28"/>
          <w:lang w:eastAsia="ar-SA"/>
        </w:rPr>
      </w:pPr>
    </w:p>
    <w:p w:rsidR="00417BB3" w:rsidRPr="00417BB3" w:rsidRDefault="00417BB3" w:rsidP="00417BB3">
      <w:pPr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Каждый объект капитального строительства должен соответствовать градостроительным требованиям, утвержденным в пределах субъекта РФ или населенного пункта. Это относится и к внешнему виду фасадов, чье техническое состояние и визуальное решение должны вписываться в единый архитектурный замысел населенного пункта.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 xml:space="preserve">Для контроля за внешними техническими и колористическими параметрами здания используются специальный документ – колористический паспорт. 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Паспортизация фасадов является обязанностью каждого правообладателя или застройщика здания, если оно расположено в черте населенного пункта. Помимо описания технических характеристик, специальные требования предъявляются и к внешнему виду фасадов. Они должны соответствовать единой колористической и цветовой концепции застройки, утверждаемой на местном уровне. Для этого каждый правообладатель или заказчик строительных работ должен получить паспорт колористических решений (далее – колористический паспорт).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 xml:space="preserve">Колористический паспорт здания - это документ, устанавливающий колористическое (цветовое) решение фасада здания. Полное наименование документа - паспорт колористического решения фасадов зданий и сооружений. 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 xml:space="preserve">Колористический паспорт содержит: сведения о здании, схему расположения здания, </w:t>
      </w:r>
      <w:r w:rsidR="00901670" w:rsidRPr="00417BB3">
        <w:rPr>
          <w:sz w:val="28"/>
          <w:szCs w:val="28"/>
          <w:lang w:eastAsia="ar-SA"/>
        </w:rPr>
        <w:t>фото фиксацию</w:t>
      </w:r>
      <w:r w:rsidRPr="00417BB3">
        <w:rPr>
          <w:sz w:val="28"/>
          <w:szCs w:val="28"/>
          <w:lang w:eastAsia="ar-SA"/>
        </w:rPr>
        <w:t xml:space="preserve"> здания и окружающей застройки, цветовое решения фасадов здания, сведения о внесении в паспорт изменений. </w:t>
      </w:r>
    </w:p>
    <w:p w:rsidR="007E381C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 xml:space="preserve">2. Заявителем является физическое или юридическое лицо, обратившееся с запросом, выраженным в письменной форме. От имени заявителя с заявлением может обратиться представитель заявителя, наделенный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организациями. 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Срок рассмотрения обращения о подготовке Паспорта составляет                          30 календарных дней со дня подачи документов.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Перечень документов, необходимых для рассмотрения обращения, которые заявитель предоставляет самостоятельно:</w:t>
      </w:r>
    </w:p>
    <w:p w:rsidR="00417BB3" w:rsidRPr="00417BB3" w:rsidRDefault="00417BB3" w:rsidP="00417BB3">
      <w:pPr>
        <w:numPr>
          <w:ilvl w:val="0"/>
          <w:numId w:val="23"/>
        </w:numPr>
        <w:suppressAutoHyphens/>
        <w:ind w:left="284" w:hanging="284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заявление;</w:t>
      </w:r>
    </w:p>
    <w:p w:rsidR="00417BB3" w:rsidRPr="00417BB3" w:rsidRDefault="00417BB3" w:rsidP="00417BB3">
      <w:pPr>
        <w:numPr>
          <w:ilvl w:val="0"/>
          <w:numId w:val="23"/>
        </w:numPr>
        <w:suppressAutoHyphens/>
        <w:ind w:left="284" w:hanging="284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документ, удостоверяющий личность заявителя;</w:t>
      </w:r>
    </w:p>
    <w:p w:rsidR="00417BB3" w:rsidRPr="00417BB3" w:rsidRDefault="00417BB3" w:rsidP="00417BB3">
      <w:pPr>
        <w:numPr>
          <w:ilvl w:val="0"/>
          <w:numId w:val="23"/>
        </w:numPr>
        <w:suppressAutoHyphens/>
        <w:ind w:left="284" w:hanging="284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документ, подтверждающий полномочие представителя физического или юридического лица действовать от его имени;</w:t>
      </w:r>
    </w:p>
    <w:p w:rsidR="00417BB3" w:rsidRPr="00417BB3" w:rsidRDefault="00417BB3" w:rsidP="00417BB3">
      <w:pPr>
        <w:numPr>
          <w:ilvl w:val="0"/>
          <w:numId w:val="23"/>
        </w:numPr>
        <w:suppressAutoHyphens/>
        <w:ind w:left="284" w:hanging="284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учредительные документы юридического лица.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Основания для отказа в подготовке Паспорта отсутствуют.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lastRenderedPageBreak/>
        <w:t>Разработка Паспорта в 2-х экземплярах осуществляется отделом архитектуры</w:t>
      </w:r>
      <w:r>
        <w:rPr>
          <w:sz w:val="28"/>
          <w:szCs w:val="28"/>
          <w:lang w:eastAsia="ar-SA"/>
        </w:rPr>
        <w:t xml:space="preserve"> и</w:t>
      </w:r>
      <w:r w:rsidRPr="00417BB3">
        <w:rPr>
          <w:sz w:val="28"/>
          <w:szCs w:val="28"/>
          <w:lang w:eastAsia="ar-SA"/>
        </w:rPr>
        <w:t xml:space="preserve"> градостроительства администрации МО «Красногвардейский район» (далее - отдел архитектуры). Один экземпляр Паспорта остается в отделе архитектуры</w:t>
      </w:r>
      <w:r>
        <w:rPr>
          <w:sz w:val="28"/>
          <w:szCs w:val="28"/>
          <w:lang w:eastAsia="ar-SA"/>
        </w:rPr>
        <w:t xml:space="preserve"> и</w:t>
      </w:r>
      <w:r w:rsidRPr="00417BB3">
        <w:rPr>
          <w:sz w:val="28"/>
          <w:szCs w:val="20"/>
        </w:rPr>
        <w:t xml:space="preserve"> </w:t>
      </w:r>
      <w:r w:rsidRPr="00417BB3">
        <w:rPr>
          <w:sz w:val="28"/>
          <w:szCs w:val="28"/>
          <w:lang w:eastAsia="ar-SA"/>
        </w:rPr>
        <w:t>градостроительства, второй экземпляр Паспорта выдается заявителю.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3. Цветовое решение фасадов объекта может быть типовым и индивидуальным.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Типовое цветовое решение фасадов объекта, а также цветовое решение фасадов объекта, строительство которого осуществлялось с использованием повторно применяемых (типовых) проектов формирует, утверждает, а также вносит в него изменения уполномоченный орган администрации МО «Красногвардейский район».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Типовые цветовые решения фасадов подлежат обновлению один раз в пять лет.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Индивидуальное цветовое решение фасадов объекта разрабатывается применимо к конкретному объекту вне зависимости от типа проекта, на основании которого осуществлялось его строительство.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4. Цветовое решение фасадов объекта формируется с учетом:</w:t>
      </w:r>
    </w:p>
    <w:p w:rsidR="00417BB3" w:rsidRPr="00417BB3" w:rsidRDefault="00417BB3" w:rsidP="00417BB3">
      <w:pPr>
        <w:numPr>
          <w:ilvl w:val="0"/>
          <w:numId w:val="22"/>
        </w:numPr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gramStart"/>
      <w:r w:rsidRPr="00417BB3">
        <w:rPr>
          <w:sz w:val="28"/>
          <w:szCs w:val="28"/>
          <w:lang w:eastAsia="ar-SA"/>
        </w:rPr>
        <w:t>функционального назначения объекта (жилое, промышленное, административное, культурно - просветительское, физкультурно - спортивное и т.д.);</w:t>
      </w:r>
      <w:proofErr w:type="gramEnd"/>
    </w:p>
    <w:p w:rsidR="00417BB3" w:rsidRPr="00417BB3" w:rsidRDefault="00417BB3" w:rsidP="00417BB3">
      <w:pPr>
        <w:numPr>
          <w:ilvl w:val="0"/>
          <w:numId w:val="22"/>
        </w:numPr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местоположения объекта в структуре района, квартала (на красной линии застройки, внутри застройки);</w:t>
      </w:r>
    </w:p>
    <w:p w:rsidR="00417BB3" w:rsidRPr="00417BB3" w:rsidRDefault="00417BB3" w:rsidP="00417BB3">
      <w:pPr>
        <w:numPr>
          <w:ilvl w:val="0"/>
          <w:numId w:val="22"/>
        </w:numPr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зон визуального восприятия (участие в формировании силуэта и/или панорамы, визуальный акцент, визуальная доминанта);</w:t>
      </w:r>
    </w:p>
    <w:p w:rsidR="00417BB3" w:rsidRPr="00417BB3" w:rsidRDefault="00417BB3" w:rsidP="00417BB3">
      <w:pPr>
        <w:numPr>
          <w:ilvl w:val="0"/>
          <w:numId w:val="22"/>
        </w:numPr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типа окружающей застройки (архетип и стилистика);</w:t>
      </w:r>
    </w:p>
    <w:p w:rsidR="00417BB3" w:rsidRPr="00417BB3" w:rsidRDefault="00417BB3" w:rsidP="00417BB3">
      <w:pPr>
        <w:numPr>
          <w:ilvl w:val="0"/>
          <w:numId w:val="22"/>
        </w:numPr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тектоники объекта (пластически разработанная, художественно осмысленная, в том числе цветом, конструкция объекта);</w:t>
      </w:r>
    </w:p>
    <w:p w:rsidR="00417BB3" w:rsidRPr="00417BB3" w:rsidRDefault="00417BB3" w:rsidP="00417BB3">
      <w:pPr>
        <w:numPr>
          <w:ilvl w:val="0"/>
          <w:numId w:val="22"/>
        </w:numPr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 xml:space="preserve">архитектурной </w:t>
      </w:r>
      <w:proofErr w:type="spellStart"/>
      <w:r w:rsidRPr="00417BB3">
        <w:rPr>
          <w:sz w:val="28"/>
          <w:szCs w:val="28"/>
          <w:lang w:eastAsia="ar-SA"/>
        </w:rPr>
        <w:t>колористики</w:t>
      </w:r>
      <w:proofErr w:type="spellEnd"/>
      <w:r w:rsidRPr="00417BB3">
        <w:rPr>
          <w:sz w:val="28"/>
          <w:szCs w:val="28"/>
          <w:lang w:eastAsia="ar-SA"/>
        </w:rPr>
        <w:t xml:space="preserve"> окружающей застройки;</w:t>
      </w:r>
    </w:p>
    <w:p w:rsidR="00417BB3" w:rsidRPr="00417BB3" w:rsidRDefault="00417BB3" w:rsidP="00417BB3">
      <w:pPr>
        <w:numPr>
          <w:ilvl w:val="0"/>
          <w:numId w:val="22"/>
        </w:numPr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материала существующих ограждающих конструкций.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5. При формировании цветового решения фасадов объекта не допускается использование следующих отделочных материалов: асбестоцементные листы, самоклеющиеся пленки, баннерная ткань.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6. Цветовое решение фасада определяется исключительно Паспортом. Право производства работ, связанных с изменением цветового решения фасада, Паспортом не предоставляется. Срок действия Паспорта не ограничен.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7. Содержащиеся в цветовом решении фасада цвета подлежат маркировке в соответствии с палитрами NCS и шкалой цветов RAL (промышленный европейский стандарт цветов, где каждый цвет обозначается цифровым индексом).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В Паспорте может быть предусмотрена вариантность цветового решения фасада (но не более 2-х) с соответствующей маркировкой цвета, которая характеризуется изменением насыщенности цвета не более</w:t>
      </w:r>
      <w:proofErr w:type="gramStart"/>
      <w:r w:rsidRPr="00417BB3">
        <w:rPr>
          <w:sz w:val="28"/>
          <w:szCs w:val="28"/>
          <w:lang w:eastAsia="ar-SA"/>
        </w:rPr>
        <w:t>,</w:t>
      </w:r>
      <w:proofErr w:type="gramEnd"/>
      <w:r w:rsidRPr="00417BB3">
        <w:rPr>
          <w:sz w:val="28"/>
          <w:szCs w:val="28"/>
          <w:lang w:eastAsia="ar-SA"/>
        </w:rPr>
        <w:t xml:space="preserve"> чем на 5%.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8. Изменение существующего цветового решения фасада объекта допускается только при наличии Паспорта. Без оформления Паспорта изменение цветового решения фасада не допускается.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lastRenderedPageBreak/>
        <w:t>9. Формирование проекта цветового решения фасада осуществляется с сохранением, частичным изменением или комплексным изменением существующего цветового решения фасада. Сохранение цветового решения фасада объекта предполагает использование в проекте цветового решения идентичной цветовой гаммы и материалов отделки и/или окраски в пределах изменения насыщенности цвета не более</w:t>
      </w:r>
      <w:proofErr w:type="gramStart"/>
      <w:r w:rsidRPr="00417BB3">
        <w:rPr>
          <w:sz w:val="28"/>
          <w:szCs w:val="28"/>
          <w:lang w:eastAsia="ar-SA"/>
        </w:rPr>
        <w:t>,</w:t>
      </w:r>
      <w:proofErr w:type="gramEnd"/>
      <w:r w:rsidRPr="00417BB3">
        <w:rPr>
          <w:sz w:val="28"/>
          <w:szCs w:val="28"/>
          <w:lang w:eastAsia="ar-SA"/>
        </w:rPr>
        <w:t xml:space="preserve"> чем на 5%.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 xml:space="preserve">При частичном изменении цветового решения фасада осуществляется изменение цветовой тональности и </w:t>
      </w:r>
      <w:proofErr w:type="spellStart"/>
      <w:r w:rsidRPr="00417BB3">
        <w:rPr>
          <w:sz w:val="28"/>
          <w:szCs w:val="28"/>
          <w:lang w:eastAsia="ar-SA"/>
        </w:rPr>
        <w:t>колористики</w:t>
      </w:r>
      <w:proofErr w:type="spellEnd"/>
      <w:r w:rsidRPr="00417BB3">
        <w:rPr>
          <w:sz w:val="28"/>
          <w:szCs w:val="28"/>
          <w:lang w:eastAsia="ar-SA"/>
        </w:rPr>
        <w:t xml:space="preserve"> не более двух элементов фасада из </w:t>
      </w:r>
      <w:proofErr w:type="gramStart"/>
      <w:r w:rsidRPr="00417BB3">
        <w:rPr>
          <w:sz w:val="28"/>
          <w:szCs w:val="28"/>
          <w:lang w:eastAsia="ar-SA"/>
        </w:rPr>
        <w:t>числа</w:t>
      </w:r>
      <w:proofErr w:type="gramEnd"/>
      <w:r w:rsidRPr="00417BB3">
        <w:rPr>
          <w:sz w:val="28"/>
          <w:szCs w:val="28"/>
          <w:lang w:eastAsia="ar-SA"/>
        </w:rPr>
        <w:t xml:space="preserve"> следующих: входные группы, ограждение балконов, лоджии, кровля, наружные эвакуационные лестницы, цоколь объекта. При этом сохраняется общее цветовое решение фасада.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Комплексное изменение цветового решения фасада предполагает полное изменение колористической гаммы и/или материалов отделки/окраски фасада.</w:t>
      </w:r>
    </w:p>
    <w:p w:rsidR="00417BB3" w:rsidRPr="00417BB3" w:rsidRDefault="00417BB3" w:rsidP="00417B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7BB3">
        <w:rPr>
          <w:sz w:val="28"/>
          <w:szCs w:val="28"/>
          <w:lang w:eastAsia="ar-SA"/>
        </w:rPr>
        <w:t>Изменение цветового решения отдельных фасадов одного объекта допускается как с сохранением цветового решения фасадов, так и с частичным и/или комплексным его изменением.</w:t>
      </w:r>
    </w:p>
    <w:p w:rsidR="00C50C76" w:rsidRPr="00C50C76" w:rsidRDefault="00C50C76" w:rsidP="00C50C76">
      <w:pPr>
        <w:ind w:right="-1"/>
        <w:jc w:val="both"/>
        <w:rPr>
          <w:sz w:val="28"/>
          <w:szCs w:val="28"/>
        </w:rPr>
      </w:pPr>
    </w:p>
    <w:p w:rsidR="00625E87" w:rsidRDefault="00625E87" w:rsidP="00C50C76">
      <w:pPr>
        <w:ind w:right="-1"/>
        <w:jc w:val="right"/>
      </w:pPr>
    </w:p>
    <w:p w:rsidR="00B33D73" w:rsidRPr="007E381C" w:rsidRDefault="00B33D73" w:rsidP="00B33D73">
      <w:pPr>
        <w:ind w:right="-1"/>
        <w:jc w:val="both"/>
        <w:rPr>
          <w:sz w:val="28"/>
          <w:szCs w:val="28"/>
        </w:rPr>
      </w:pPr>
      <w:r w:rsidRPr="007E381C">
        <w:rPr>
          <w:sz w:val="28"/>
          <w:szCs w:val="28"/>
        </w:rPr>
        <w:t>Управляющий делами администрации района –</w:t>
      </w:r>
    </w:p>
    <w:p w:rsidR="00B33D73" w:rsidRDefault="00B33D73" w:rsidP="00B33D73">
      <w:pPr>
        <w:ind w:right="-1"/>
        <w:jc w:val="both"/>
        <w:rPr>
          <w:sz w:val="28"/>
          <w:szCs w:val="28"/>
        </w:rPr>
      </w:pPr>
      <w:r w:rsidRPr="007E381C">
        <w:rPr>
          <w:sz w:val="28"/>
          <w:szCs w:val="28"/>
        </w:rPr>
        <w:t>начальник общего отдела</w:t>
      </w:r>
      <w:r w:rsidRPr="007E381C">
        <w:rPr>
          <w:sz w:val="28"/>
          <w:szCs w:val="28"/>
        </w:rPr>
        <w:tab/>
      </w:r>
      <w:r w:rsidRPr="007E381C">
        <w:rPr>
          <w:sz w:val="28"/>
          <w:szCs w:val="28"/>
        </w:rPr>
        <w:tab/>
        <w:t xml:space="preserve">                                                      А.А. </w:t>
      </w:r>
      <w:proofErr w:type="spellStart"/>
      <w:r w:rsidRPr="007E381C">
        <w:rPr>
          <w:sz w:val="28"/>
          <w:szCs w:val="28"/>
        </w:rPr>
        <w:t>Катбамбетов</w:t>
      </w:r>
      <w:proofErr w:type="spellEnd"/>
    </w:p>
    <w:p w:rsidR="00625E87" w:rsidRDefault="00625E87" w:rsidP="00625E87">
      <w:pPr>
        <w:ind w:right="-1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625E87" w:rsidRDefault="00625E87" w:rsidP="00C50C76">
      <w:pPr>
        <w:ind w:right="-1"/>
        <w:jc w:val="right"/>
      </w:pPr>
    </w:p>
    <w:p w:rsidR="007E381C" w:rsidRDefault="007E381C" w:rsidP="00C50C76">
      <w:pPr>
        <w:ind w:right="-1"/>
        <w:jc w:val="right"/>
      </w:pPr>
    </w:p>
    <w:p w:rsidR="007E381C" w:rsidRDefault="007E381C" w:rsidP="00C50C76">
      <w:pPr>
        <w:ind w:right="-1"/>
        <w:jc w:val="right"/>
      </w:pPr>
    </w:p>
    <w:p w:rsidR="007E381C" w:rsidRDefault="007E381C" w:rsidP="00C50C76">
      <w:pPr>
        <w:ind w:right="-1"/>
        <w:jc w:val="right"/>
      </w:pPr>
    </w:p>
    <w:p w:rsidR="00B33D73" w:rsidRDefault="00B33D73" w:rsidP="00C50C76">
      <w:pPr>
        <w:ind w:right="-1"/>
        <w:jc w:val="right"/>
      </w:pPr>
    </w:p>
    <w:p w:rsidR="007E381C" w:rsidRDefault="007E381C" w:rsidP="00C50C76">
      <w:pPr>
        <w:ind w:right="-1"/>
        <w:jc w:val="right"/>
      </w:pPr>
    </w:p>
    <w:p w:rsidR="00C50C76" w:rsidRPr="008D4507" w:rsidRDefault="00C50C76" w:rsidP="00C50C76">
      <w:pPr>
        <w:ind w:right="-1"/>
        <w:jc w:val="right"/>
      </w:pPr>
      <w:r w:rsidRPr="008D4507">
        <w:lastRenderedPageBreak/>
        <w:t xml:space="preserve">Приложение №2 </w:t>
      </w:r>
    </w:p>
    <w:p w:rsidR="00C50C76" w:rsidRPr="008D4507" w:rsidRDefault="00C50C76" w:rsidP="00C50C76">
      <w:pPr>
        <w:ind w:right="-1"/>
        <w:jc w:val="right"/>
      </w:pPr>
      <w:r w:rsidRPr="008D4507">
        <w:t xml:space="preserve">к постановлению администраций  </w:t>
      </w:r>
    </w:p>
    <w:p w:rsidR="00C50C76" w:rsidRPr="008D4507" w:rsidRDefault="00C50C76" w:rsidP="00C50C76">
      <w:pPr>
        <w:ind w:right="-1"/>
        <w:jc w:val="right"/>
      </w:pPr>
      <w:r w:rsidRPr="008D4507">
        <w:t xml:space="preserve">МО «Красногвардейский район» </w:t>
      </w:r>
    </w:p>
    <w:p w:rsidR="00C50C76" w:rsidRPr="00B33D73" w:rsidRDefault="00C50C76" w:rsidP="00B33D73">
      <w:pPr>
        <w:pStyle w:val="aa"/>
        <w:ind w:left="915"/>
        <w:jc w:val="right"/>
        <w:rPr>
          <w:u w:val="single"/>
          <w:shd w:val="clear" w:color="auto" w:fill="FFFFFF"/>
          <w:lang w:eastAsia="en-US"/>
        </w:rPr>
      </w:pPr>
      <w:r w:rsidRPr="008D4507">
        <w:t xml:space="preserve">                                                                                                  </w:t>
      </w:r>
      <w:r w:rsidRPr="00B33D73">
        <w:rPr>
          <w:u w:val="single"/>
        </w:rPr>
        <w:t xml:space="preserve">от </w:t>
      </w:r>
      <w:r w:rsidR="00B33D73">
        <w:rPr>
          <w:u w:val="single"/>
        </w:rPr>
        <w:t>22.10.</w:t>
      </w:r>
      <w:r w:rsidRPr="00B33D73">
        <w:rPr>
          <w:u w:val="single"/>
        </w:rPr>
        <w:t>2019г. №_</w:t>
      </w:r>
      <w:r w:rsidR="00B33D73">
        <w:rPr>
          <w:u w:val="single"/>
        </w:rPr>
        <w:t>673</w:t>
      </w:r>
    </w:p>
    <w:p w:rsidR="00C50C76" w:rsidRDefault="00C50C76" w:rsidP="00C50C76">
      <w:pPr>
        <w:jc w:val="center"/>
        <w:rPr>
          <w:b/>
          <w:sz w:val="26"/>
          <w:szCs w:val="26"/>
          <w:shd w:val="clear" w:color="auto" w:fill="FFFFFF"/>
          <w:lang w:eastAsia="en-US"/>
        </w:rPr>
      </w:pPr>
    </w:p>
    <w:p w:rsidR="00D63F5C" w:rsidRPr="00D63F5C" w:rsidRDefault="00D63F5C" w:rsidP="00D63F5C">
      <w:pPr>
        <w:suppressAutoHyphens/>
        <w:jc w:val="center"/>
        <w:rPr>
          <w:b/>
          <w:color w:val="000000"/>
          <w:sz w:val="28"/>
          <w:szCs w:val="20"/>
          <w:lang w:eastAsia="ar-SA"/>
        </w:rPr>
      </w:pPr>
      <w:r w:rsidRPr="00D63F5C">
        <w:rPr>
          <w:b/>
          <w:color w:val="000000"/>
          <w:sz w:val="28"/>
          <w:szCs w:val="20"/>
          <w:lang w:eastAsia="ar-SA"/>
        </w:rPr>
        <w:t xml:space="preserve">Паспорт </w:t>
      </w:r>
      <w:proofErr w:type="gramStart"/>
      <w:r w:rsidRPr="00D63F5C">
        <w:rPr>
          <w:b/>
          <w:color w:val="000000"/>
          <w:sz w:val="28"/>
          <w:szCs w:val="20"/>
          <w:lang w:eastAsia="ar-SA"/>
        </w:rPr>
        <w:t>колористического</w:t>
      </w:r>
      <w:proofErr w:type="gramEnd"/>
    </w:p>
    <w:p w:rsidR="00D63F5C" w:rsidRPr="00D63F5C" w:rsidRDefault="00D63F5C" w:rsidP="00D63F5C">
      <w:pPr>
        <w:suppressAutoHyphens/>
        <w:jc w:val="center"/>
        <w:rPr>
          <w:b/>
          <w:color w:val="000000"/>
          <w:sz w:val="28"/>
          <w:szCs w:val="20"/>
          <w:lang w:eastAsia="ar-SA"/>
        </w:rPr>
      </w:pPr>
      <w:r w:rsidRPr="00D63F5C">
        <w:rPr>
          <w:b/>
          <w:color w:val="000000"/>
          <w:sz w:val="28"/>
          <w:szCs w:val="20"/>
          <w:lang w:eastAsia="ar-SA"/>
        </w:rPr>
        <w:t xml:space="preserve"> решения фасадов зданий и сооружений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Объект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_________________________________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Адрес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_________________________________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Заказчик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_________________________________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Принадлежность (собственник)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_________________________________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_________________________________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</w:p>
    <w:p w:rsidR="00D63F5C" w:rsidRPr="00D63F5C" w:rsidRDefault="00D63F5C" w:rsidP="00D63F5C">
      <w:pPr>
        <w:jc w:val="center"/>
        <w:rPr>
          <w:rFonts w:eastAsia="NSimSun"/>
          <w:b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eastAsia="NSimSun"/>
          <w:b/>
          <w:color w:val="000000"/>
          <w:kern w:val="2"/>
          <w:sz w:val="20"/>
          <w:szCs w:val="20"/>
          <w:lang w:eastAsia="zh-CN" w:bidi="hi-IN"/>
        </w:rPr>
        <w:t>МЕСТОРАСПОЛОЖЕНИЕ ОБЪЕКТА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>_____________________________________________</w:t>
      </w:r>
    </w:p>
    <w:p w:rsidR="00D63F5C" w:rsidRPr="00D63F5C" w:rsidRDefault="00D63F5C" w:rsidP="00D63F5C">
      <w:pPr>
        <w:jc w:val="center"/>
        <w:rPr>
          <w:rFonts w:eastAsia="NSimSun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eastAsia="NSimSun"/>
          <w:color w:val="000000"/>
          <w:kern w:val="2"/>
          <w:sz w:val="20"/>
          <w:szCs w:val="20"/>
          <w:lang w:eastAsia="zh-CN" w:bidi="hi-IN"/>
        </w:rPr>
        <w:t>существующее состояние фасада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>(фото 1)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>(Фото 2)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│                                                                 │</w:t>
      </w: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D63F5C" w:rsidRPr="00D63F5C" w:rsidRDefault="00D63F5C" w:rsidP="00D63F5C">
      <w:pPr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</w:p>
    <w:p w:rsidR="00D63F5C" w:rsidRPr="00D63F5C" w:rsidRDefault="00D63F5C" w:rsidP="00D63F5C">
      <w:pPr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</w:p>
    <w:p w:rsidR="00D63F5C" w:rsidRPr="00D63F5C" w:rsidRDefault="00D63F5C" w:rsidP="00D63F5C">
      <w:pPr>
        <w:rPr>
          <w:rFonts w:eastAsia="NSimSun"/>
          <w:color w:val="000000"/>
          <w:kern w:val="2"/>
          <w:sz w:val="20"/>
          <w:szCs w:val="20"/>
          <w:lang w:eastAsia="zh-CN" w:bidi="hi-IN"/>
        </w:rPr>
      </w:pPr>
    </w:p>
    <w:p w:rsidR="00D63F5C" w:rsidRPr="00D63F5C" w:rsidRDefault="00D63F5C" w:rsidP="00D63F5C">
      <w:pPr>
        <w:jc w:val="center"/>
        <w:rPr>
          <w:rFonts w:eastAsia="NSimSun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eastAsia="NSimSun"/>
          <w:color w:val="000000"/>
          <w:kern w:val="2"/>
          <w:sz w:val="20"/>
          <w:szCs w:val="20"/>
          <w:lang w:eastAsia="zh-CN" w:bidi="hi-IN"/>
        </w:rPr>
        <w:t>СИТУАЦИОННАЯ СХЕМА</w:t>
      </w:r>
    </w:p>
    <w:p w:rsidR="00D63F5C" w:rsidRPr="00D63F5C" w:rsidRDefault="00D63F5C" w:rsidP="00D63F5C">
      <w:pPr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D63F5C" w:rsidRPr="00D63F5C" w:rsidTr="00D63F5C">
        <w:tc>
          <w:tcPr>
            <w:tcW w:w="7796" w:type="dxa"/>
            <w:shd w:val="clear" w:color="auto" w:fill="auto"/>
          </w:tcPr>
          <w:p w:rsidR="00D63F5C" w:rsidRPr="00D63F5C" w:rsidRDefault="00D63F5C" w:rsidP="00D63F5C">
            <w:pPr>
              <w:rPr>
                <w:rFonts w:ascii="Liberation Mono" w:eastAsia="NSimSun" w:hAnsi="Liberation Mono" w:cs="Liberation Mono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D63F5C" w:rsidRPr="00D63F5C" w:rsidRDefault="00D63F5C" w:rsidP="00D63F5C">
            <w:pPr>
              <w:rPr>
                <w:rFonts w:ascii="Liberation Mono" w:eastAsia="NSimSun" w:hAnsi="Liberation Mono" w:cs="Liberation Mono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tbl>
            <w:tblPr>
              <w:tblW w:w="0" w:type="auto"/>
              <w:jc w:val="center"/>
              <w:tblInd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</w:tblGrid>
            <w:tr w:rsidR="00D63F5C" w:rsidRPr="00D63F5C" w:rsidTr="00C60C3C">
              <w:trPr>
                <w:jc w:val="center"/>
              </w:trPr>
              <w:tc>
                <w:tcPr>
                  <w:tcW w:w="1984" w:type="dxa"/>
                  <w:shd w:val="clear" w:color="auto" w:fill="auto"/>
                </w:tcPr>
                <w:p w:rsidR="00D63F5C" w:rsidRPr="00D63F5C" w:rsidRDefault="00D63F5C" w:rsidP="00D63F5C">
                  <w:pPr>
                    <w:jc w:val="center"/>
                    <w:rPr>
                      <w:rFonts w:ascii="Liberation Mono" w:eastAsia="NSimSun" w:hAnsi="Liberation Mono" w:cs="Liberation Mono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  <w:p w:rsidR="00D63F5C" w:rsidRPr="00D63F5C" w:rsidRDefault="00D63F5C" w:rsidP="00D63F5C">
                  <w:pPr>
                    <w:ind w:left="-3484"/>
                    <w:jc w:val="center"/>
                    <w:rPr>
                      <w:rFonts w:ascii="Liberation Mono" w:eastAsia="NSimSun" w:hAnsi="Liberation Mono" w:cs="Liberation Mono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  <w:p w:rsidR="00D63F5C" w:rsidRPr="00D63F5C" w:rsidRDefault="00D63F5C" w:rsidP="00D63F5C">
                  <w:pPr>
                    <w:jc w:val="center"/>
                    <w:rPr>
                      <w:rFonts w:ascii="Liberation Mono" w:eastAsia="NSimSun" w:hAnsi="Liberation Mono" w:cs="Liberation Mono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D63F5C" w:rsidRPr="00D63F5C" w:rsidRDefault="00D63F5C" w:rsidP="00D63F5C">
            <w:pPr>
              <w:jc w:val="center"/>
              <w:rPr>
                <w:rFonts w:ascii="Liberation Mono" w:eastAsia="NSimSun" w:hAnsi="Liberation Mono" w:cs="Liberation Mono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D63F5C" w:rsidRPr="00D63F5C" w:rsidRDefault="00D63F5C" w:rsidP="00D63F5C">
            <w:pPr>
              <w:jc w:val="center"/>
              <w:rPr>
                <w:rFonts w:ascii="Liberation Mono" w:eastAsia="NSimSun" w:hAnsi="Liberation Mono" w:cs="Liberation Mono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3F5C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>Месторасположение объекта</w:t>
            </w:r>
          </w:p>
          <w:p w:rsidR="00D63F5C" w:rsidRPr="00D63F5C" w:rsidRDefault="00D63F5C" w:rsidP="00D63F5C">
            <w:pPr>
              <w:rPr>
                <w:rFonts w:ascii="Liberation Mono" w:eastAsia="NSimSun" w:hAnsi="Liberation Mono" w:cs="Liberation Mono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</w:p>
    <w:p w:rsidR="00D63F5C" w:rsidRPr="00D63F5C" w:rsidRDefault="00D63F5C" w:rsidP="00D63F5C">
      <w:pPr>
        <w:jc w:val="center"/>
        <w:rPr>
          <w:rFonts w:ascii="Liberation Mono" w:eastAsia="NSimSun" w:hAnsi="Liberation Mono" w:cs="Liberation Mono"/>
          <w:color w:val="000000"/>
          <w:kern w:val="2"/>
          <w:sz w:val="20"/>
          <w:szCs w:val="20"/>
          <w:lang w:eastAsia="zh-CN" w:bidi="hi-IN"/>
        </w:rPr>
      </w:pPr>
    </w:p>
    <w:p w:rsidR="00D63F5C" w:rsidRDefault="00D63F5C" w:rsidP="00D63F5C">
      <w:pPr>
        <w:jc w:val="center"/>
        <w:rPr>
          <w:rFonts w:eastAsia="NSimSun"/>
          <w:b/>
          <w:color w:val="000000"/>
          <w:kern w:val="2"/>
          <w:sz w:val="20"/>
          <w:szCs w:val="20"/>
          <w:lang w:eastAsia="zh-CN" w:bidi="hi-IN"/>
        </w:rPr>
      </w:pPr>
    </w:p>
    <w:p w:rsidR="00D63F5C" w:rsidRDefault="00D63F5C" w:rsidP="00D63F5C">
      <w:pPr>
        <w:jc w:val="center"/>
        <w:rPr>
          <w:rFonts w:eastAsia="NSimSun"/>
          <w:b/>
          <w:color w:val="000000"/>
          <w:kern w:val="2"/>
          <w:sz w:val="20"/>
          <w:szCs w:val="20"/>
          <w:lang w:eastAsia="zh-CN" w:bidi="hi-IN"/>
        </w:rPr>
      </w:pPr>
    </w:p>
    <w:p w:rsidR="00D63F5C" w:rsidRPr="00D63F5C" w:rsidRDefault="00D63F5C" w:rsidP="00D63F5C">
      <w:pPr>
        <w:jc w:val="center"/>
        <w:rPr>
          <w:rFonts w:eastAsia="NSimSun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eastAsia="NSimSun"/>
          <w:b/>
          <w:color w:val="000000"/>
          <w:kern w:val="2"/>
          <w:sz w:val="20"/>
          <w:szCs w:val="20"/>
          <w:lang w:eastAsia="zh-CN" w:bidi="hi-IN"/>
        </w:rPr>
        <w:t>Ведомость наружной отделки фасада</w:t>
      </w:r>
    </w:p>
    <w:p w:rsidR="00D63F5C" w:rsidRPr="00D63F5C" w:rsidRDefault="00D63F5C" w:rsidP="00D63F5C">
      <w:pPr>
        <w:spacing w:after="283"/>
        <w:jc w:val="center"/>
        <w:rPr>
          <w:rFonts w:eastAsia="NSimSun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eastAsia="NSimSun"/>
          <w:color w:val="000000"/>
          <w:kern w:val="2"/>
          <w:sz w:val="20"/>
          <w:szCs w:val="20"/>
          <w:lang w:eastAsia="zh-CN" w:bidi="hi-IN"/>
        </w:rPr>
        <w:t>(условное изображение таблицы)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977"/>
        <w:gridCol w:w="1134"/>
        <w:gridCol w:w="1417"/>
        <w:gridCol w:w="1077"/>
        <w:gridCol w:w="20"/>
      </w:tblGrid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lastRenderedPageBreak/>
              <w:t>Элементы фасада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Вид отделки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Эталон колера</w:t>
            </w:r>
          </w:p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 xml:space="preserve"> (№ образца)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примечание</w:t>
            </w: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Поле стены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Цоколь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Карниз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proofErr w:type="spellStart"/>
            <w:r w:rsidRPr="00D63F5C">
              <w:rPr>
                <w:sz w:val="20"/>
                <w:szCs w:val="20"/>
                <w:lang w:eastAsia="ar-SA"/>
              </w:rPr>
              <w:t>Отмостка</w:t>
            </w:r>
            <w:proofErr w:type="spellEnd"/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Металлические элементы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Крыльца входов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Пилястры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Окна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Двери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rPr>
          <w:gridAfter w:val="1"/>
          <w:wAfter w:w="20" w:type="dxa"/>
        </w:trPr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Подоконные сливы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rPr>
          <w:gridAfter w:val="1"/>
          <w:wAfter w:w="20" w:type="dxa"/>
        </w:trPr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Кровля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rPr>
          <w:gridAfter w:val="1"/>
          <w:wAfter w:w="20" w:type="dxa"/>
        </w:trPr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Ограждения по кровле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rPr>
          <w:gridAfter w:val="1"/>
          <w:wAfter w:w="20" w:type="dxa"/>
        </w:trPr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Водосточные трубы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rPr>
          <w:gridAfter w:val="1"/>
          <w:wAfter w:w="20" w:type="dxa"/>
        </w:trPr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Ограждения и архитектурные детали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rPr>
          <w:gridAfter w:val="1"/>
          <w:wAfter w:w="20" w:type="dxa"/>
        </w:trPr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 xml:space="preserve">Вентиляционные трубы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63F5C" w:rsidRPr="00D63F5C" w:rsidTr="00C60C3C">
        <w:trPr>
          <w:gridAfter w:val="1"/>
          <w:wAfter w:w="20" w:type="dxa"/>
        </w:trPr>
        <w:tc>
          <w:tcPr>
            <w:tcW w:w="1990" w:type="dxa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0"/>
                <w:szCs w:val="20"/>
                <w:lang w:eastAsia="ar-SA"/>
              </w:rPr>
            </w:pPr>
            <w:r w:rsidRPr="00D63F5C">
              <w:rPr>
                <w:sz w:val="20"/>
                <w:szCs w:val="20"/>
                <w:lang w:eastAsia="ar-SA"/>
              </w:rPr>
              <w:t>Козырек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spacing w:after="10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D63F5C" w:rsidRPr="00D63F5C" w:rsidRDefault="00D63F5C" w:rsidP="00D63F5C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63F5C" w:rsidRPr="00D63F5C" w:rsidRDefault="00D63F5C" w:rsidP="00D63F5C">
      <w:pPr>
        <w:suppressAutoHyphens/>
        <w:jc w:val="both"/>
        <w:rPr>
          <w:sz w:val="20"/>
          <w:szCs w:val="20"/>
          <w:lang w:eastAsia="ar-SA"/>
        </w:rPr>
      </w:pPr>
      <w:r w:rsidRPr="00D63F5C">
        <w:rPr>
          <w:sz w:val="20"/>
          <w:szCs w:val="20"/>
          <w:lang w:eastAsia="ar-SA"/>
        </w:rPr>
        <w:t>Образцы цвета приняты по каталогу «</w:t>
      </w:r>
      <w:r w:rsidRPr="00D63F5C">
        <w:rPr>
          <w:sz w:val="20"/>
          <w:szCs w:val="20"/>
          <w:lang w:val="en-US" w:eastAsia="ar-SA"/>
        </w:rPr>
        <w:t>RAL</w:t>
      </w:r>
      <w:r w:rsidRPr="00D63F5C">
        <w:rPr>
          <w:sz w:val="20"/>
          <w:szCs w:val="20"/>
          <w:lang w:eastAsia="ar-SA"/>
        </w:rPr>
        <w:t xml:space="preserve">  </w:t>
      </w:r>
      <w:r w:rsidRPr="00D63F5C">
        <w:rPr>
          <w:sz w:val="20"/>
          <w:szCs w:val="20"/>
          <w:lang w:val="en-US" w:eastAsia="ar-SA"/>
        </w:rPr>
        <w:t>CLASSIK</w:t>
      </w:r>
      <w:r w:rsidRPr="00D63F5C">
        <w:rPr>
          <w:sz w:val="20"/>
          <w:szCs w:val="20"/>
          <w:lang w:eastAsia="ar-SA"/>
        </w:rPr>
        <w:t>»</w:t>
      </w:r>
    </w:p>
    <w:p w:rsidR="00D63F5C" w:rsidRPr="00D63F5C" w:rsidRDefault="00D63F5C" w:rsidP="00D63F5C">
      <w:pPr>
        <w:suppressAutoHyphens/>
        <w:jc w:val="both"/>
        <w:rPr>
          <w:sz w:val="20"/>
          <w:szCs w:val="20"/>
          <w:lang w:eastAsia="ar-SA"/>
        </w:rPr>
      </w:pPr>
    </w:p>
    <w:p w:rsidR="00D63F5C" w:rsidRPr="00D63F5C" w:rsidRDefault="00D63F5C" w:rsidP="00D63F5C">
      <w:pPr>
        <w:jc w:val="center"/>
        <w:rPr>
          <w:rFonts w:eastAsia="NSimSun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eastAsia="NSimSun"/>
          <w:color w:val="000000"/>
          <w:kern w:val="2"/>
          <w:sz w:val="20"/>
          <w:szCs w:val="20"/>
          <w:lang w:eastAsia="zh-CN" w:bidi="hi-IN"/>
        </w:rPr>
        <w:t>(ДОПОЛНИТЕЛЬНЫЕ ФОТО)</w:t>
      </w:r>
    </w:p>
    <w:p w:rsidR="00D63F5C" w:rsidRPr="00D63F5C" w:rsidRDefault="00D63F5C" w:rsidP="00D63F5C">
      <w:pPr>
        <w:spacing w:after="283"/>
        <w:jc w:val="center"/>
        <w:rPr>
          <w:rFonts w:eastAsia="NSimSun"/>
          <w:color w:val="000000"/>
          <w:kern w:val="2"/>
          <w:sz w:val="20"/>
          <w:szCs w:val="20"/>
          <w:lang w:eastAsia="zh-CN" w:bidi="hi-IN"/>
        </w:rPr>
      </w:pPr>
      <w:r w:rsidRPr="00D63F5C">
        <w:rPr>
          <w:rFonts w:eastAsia="NSimSun"/>
          <w:color w:val="000000"/>
          <w:kern w:val="2"/>
          <w:sz w:val="20"/>
          <w:szCs w:val="20"/>
          <w:lang w:eastAsia="zh-CN" w:bidi="hi-IN"/>
        </w:rPr>
        <w:t>ИЛИ СВЕДЕНИЯ О КОРРЕКТИРОВКЕ ПАСПОРТА: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D63F5C" w:rsidRPr="00D63F5C" w:rsidTr="00C60C3C">
        <w:tc>
          <w:tcPr>
            <w:tcW w:w="10281" w:type="dxa"/>
          </w:tcPr>
          <w:p w:rsidR="00D63F5C" w:rsidRPr="00D63F5C" w:rsidRDefault="00D63F5C" w:rsidP="00D63F5C">
            <w:pPr>
              <w:spacing w:after="283"/>
              <w:jc w:val="center"/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63F5C" w:rsidRPr="00D63F5C" w:rsidRDefault="00D63F5C" w:rsidP="00D63F5C">
      <w:pPr>
        <w:jc w:val="center"/>
        <w:rPr>
          <w:rFonts w:eastAsia="NSimSun"/>
          <w:color w:val="000000"/>
          <w:kern w:val="2"/>
          <w:lang w:eastAsia="zh-CN" w:bidi="hi-IN"/>
        </w:rPr>
      </w:pPr>
      <w:r w:rsidRPr="00D63F5C">
        <w:rPr>
          <w:rFonts w:eastAsia="NSimSun"/>
          <w:color w:val="000000"/>
          <w:kern w:val="2"/>
          <w:lang w:eastAsia="zh-CN" w:bidi="hi-IN"/>
        </w:rPr>
        <w:t>Согласовано:</w:t>
      </w:r>
    </w:p>
    <w:p w:rsidR="00D63F5C" w:rsidRPr="00D63F5C" w:rsidRDefault="00D63F5C" w:rsidP="00D63F5C">
      <w:pPr>
        <w:rPr>
          <w:rFonts w:eastAsia="NSimSun"/>
          <w:color w:val="000000"/>
          <w:kern w:val="2"/>
          <w:lang w:eastAsia="zh-CN" w:bidi="hi-IN"/>
        </w:rPr>
      </w:pPr>
      <w:r w:rsidRPr="00D63F5C">
        <w:rPr>
          <w:rFonts w:eastAsia="NSimSun"/>
          <w:color w:val="000000"/>
          <w:kern w:val="2"/>
          <w:lang w:eastAsia="zh-CN" w:bidi="hi-IN"/>
        </w:rPr>
        <w:t>Исполнитель _______________________________________________________________</w:t>
      </w:r>
    </w:p>
    <w:p w:rsidR="00D63F5C" w:rsidRPr="00D63F5C" w:rsidRDefault="00D63F5C" w:rsidP="00D63F5C">
      <w:pPr>
        <w:rPr>
          <w:rFonts w:eastAsia="NSimSun"/>
          <w:color w:val="000000"/>
          <w:kern w:val="2"/>
          <w:lang w:eastAsia="zh-CN" w:bidi="hi-IN"/>
        </w:rPr>
      </w:pPr>
      <w:r w:rsidRPr="00D63F5C">
        <w:rPr>
          <w:rFonts w:eastAsia="NSimSun"/>
          <w:color w:val="000000"/>
          <w:kern w:val="2"/>
          <w:lang w:eastAsia="zh-CN" w:bidi="hi-IN"/>
        </w:rPr>
        <w:t>Заказчик __________________________________________________________________</w:t>
      </w:r>
    </w:p>
    <w:p w:rsidR="00D63F5C" w:rsidRPr="00D63F5C" w:rsidRDefault="00D63F5C" w:rsidP="00D63F5C">
      <w:pPr>
        <w:rPr>
          <w:rFonts w:eastAsia="NSimSun"/>
          <w:color w:val="000000"/>
          <w:kern w:val="2"/>
          <w:lang w:eastAsia="zh-CN" w:bidi="hi-IN"/>
        </w:rPr>
      </w:pPr>
      <w:r w:rsidRPr="00D63F5C">
        <w:rPr>
          <w:rFonts w:eastAsia="NSimSun"/>
          <w:color w:val="000000"/>
          <w:kern w:val="2"/>
          <w:lang w:eastAsia="zh-CN" w:bidi="hi-IN"/>
        </w:rPr>
        <w:t>Иные согласования _________________________________________________________</w:t>
      </w:r>
    </w:p>
    <w:p w:rsidR="00D63F5C" w:rsidRPr="00D63F5C" w:rsidRDefault="00D63F5C" w:rsidP="00D63F5C">
      <w:pPr>
        <w:jc w:val="center"/>
        <w:rPr>
          <w:rFonts w:eastAsia="NSimSun"/>
          <w:color w:val="000000"/>
          <w:kern w:val="2"/>
          <w:sz w:val="22"/>
          <w:szCs w:val="22"/>
          <w:lang w:eastAsia="zh-CN" w:bidi="hi-IN"/>
        </w:rPr>
      </w:pPr>
    </w:p>
    <w:p w:rsidR="00D63F5C" w:rsidRPr="00D63F5C" w:rsidRDefault="00D63F5C" w:rsidP="00D63F5C">
      <w:pPr>
        <w:jc w:val="center"/>
        <w:rPr>
          <w:rFonts w:eastAsia="NSimSun"/>
          <w:color w:val="000000"/>
          <w:kern w:val="2"/>
          <w:sz w:val="22"/>
          <w:szCs w:val="22"/>
          <w:lang w:eastAsia="zh-CN" w:bidi="hi-IN"/>
        </w:rPr>
      </w:pPr>
    </w:p>
    <w:p w:rsidR="00D63F5C" w:rsidRPr="00D63F5C" w:rsidRDefault="00D63F5C" w:rsidP="00D63F5C">
      <w:pPr>
        <w:rPr>
          <w:rFonts w:eastAsia="N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NSimSun"/>
          <w:color w:val="000000"/>
          <w:kern w:val="2"/>
          <w:sz w:val="22"/>
          <w:szCs w:val="22"/>
          <w:lang w:eastAsia="zh-CN" w:bidi="hi-IN"/>
        </w:rPr>
        <w:t>Начальник</w:t>
      </w:r>
      <w:r w:rsidRPr="00D63F5C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отдела архитектуры</w:t>
      </w:r>
      <w:r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и</w:t>
      </w:r>
      <w:r w:rsidRPr="00D63F5C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градостроительства </w:t>
      </w:r>
      <w:r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администрации </w:t>
      </w:r>
      <w:r w:rsidRPr="00D63F5C">
        <w:rPr>
          <w:rFonts w:eastAsia="NSimSun"/>
          <w:color w:val="000000"/>
          <w:kern w:val="2"/>
          <w:sz w:val="22"/>
          <w:szCs w:val="22"/>
          <w:lang w:eastAsia="zh-CN" w:bidi="hi-IN"/>
        </w:rPr>
        <w:t>МО «Красногвардейский район»</w:t>
      </w:r>
    </w:p>
    <w:p w:rsidR="00D63F5C" w:rsidRPr="00D63F5C" w:rsidRDefault="00D63F5C" w:rsidP="00D63F5C">
      <w:pPr>
        <w:rPr>
          <w:rFonts w:eastAsia="NSimSun"/>
          <w:color w:val="000000"/>
          <w:kern w:val="2"/>
          <w:sz w:val="28"/>
          <w:szCs w:val="28"/>
          <w:lang w:eastAsia="zh-CN" w:bidi="hi-IN"/>
        </w:rPr>
      </w:pPr>
      <w:r w:rsidRPr="00D63F5C">
        <w:rPr>
          <w:rFonts w:eastAsia="NSimSun"/>
          <w:color w:val="000000"/>
          <w:kern w:val="2"/>
          <w:sz w:val="28"/>
          <w:szCs w:val="28"/>
          <w:lang w:eastAsia="zh-CN" w:bidi="hi-IN"/>
        </w:rPr>
        <w:t>______________________________________</w:t>
      </w:r>
    </w:p>
    <w:p w:rsidR="00C50C76" w:rsidRDefault="00D63F5C" w:rsidP="00D63F5C">
      <w:pPr>
        <w:pStyle w:val="aa"/>
        <w:rPr>
          <w:sz w:val="28"/>
          <w:szCs w:val="28"/>
          <w:shd w:val="clear" w:color="auto" w:fill="FFFFFF"/>
          <w:lang w:eastAsia="en-US"/>
        </w:rPr>
      </w:pPr>
      <w:r w:rsidRPr="00D63F5C">
        <w:rPr>
          <w:rFonts w:eastAsia="NSimSun"/>
          <w:color w:val="000000"/>
          <w:kern w:val="2"/>
          <w:sz w:val="22"/>
          <w:szCs w:val="22"/>
          <w:lang w:eastAsia="zh-CN" w:bidi="hi-IN"/>
        </w:rPr>
        <w:t>Ф.И.О., дата, подпись</w:t>
      </w:r>
    </w:p>
    <w:p w:rsidR="00C50C76" w:rsidRDefault="00C50C76" w:rsidP="00C50C76">
      <w:pPr>
        <w:pStyle w:val="aa"/>
        <w:rPr>
          <w:sz w:val="28"/>
          <w:szCs w:val="28"/>
          <w:shd w:val="clear" w:color="auto" w:fill="FFFFFF"/>
          <w:lang w:eastAsia="en-US"/>
        </w:rPr>
      </w:pPr>
    </w:p>
    <w:p w:rsidR="00D63F5C" w:rsidRDefault="00D63F5C" w:rsidP="00C50C76">
      <w:pPr>
        <w:pStyle w:val="aa"/>
        <w:rPr>
          <w:sz w:val="28"/>
          <w:szCs w:val="28"/>
          <w:shd w:val="clear" w:color="auto" w:fill="FFFFFF"/>
          <w:lang w:eastAsia="en-US"/>
        </w:rPr>
      </w:pPr>
    </w:p>
    <w:p w:rsidR="00B33D73" w:rsidRPr="007E381C" w:rsidRDefault="00B33D73" w:rsidP="00B33D73">
      <w:pPr>
        <w:ind w:right="-1"/>
        <w:jc w:val="both"/>
        <w:rPr>
          <w:sz w:val="28"/>
          <w:szCs w:val="28"/>
        </w:rPr>
      </w:pPr>
      <w:r w:rsidRPr="007E381C">
        <w:rPr>
          <w:sz w:val="28"/>
          <w:szCs w:val="28"/>
        </w:rPr>
        <w:t>Управляющий делами администрации района –</w:t>
      </w:r>
    </w:p>
    <w:p w:rsidR="00B33D73" w:rsidRDefault="00B33D73" w:rsidP="00B33D73">
      <w:pPr>
        <w:ind w:right="-1"/>
        <w:jc w:val="both"/>
        <w:rPr>
          <w:sz w:val="28"/>
          <w:szCs w:val="28"/>
        </w:rPr>
      </w:pPr>
      <w:r w:rsidRPr="007E381C">
        <w:rPr>
          <w:sz w:val="28"/>
          <w:szCs w:val="28"/>
        </w:rPr>
        <w:t>начальник общего отдела</w:t>
      </w:r>
      <w:r w:rsidRPr="007E381C">
        <w:rPr>
          <w:sz w:val="28"/>
          <w:szCs w:val="28"/>
        </w:rPr>
        <w:tab/>
      </w:r>
      <w:r w:rsidRPr="007E381C">
        <w:rPr>
          <w:sz w:val="28"/>
          <w:szCs w:val="28"/>
        </w:rPr>
        <w:tab/>
        <w:t xml:space="preserve">                                                      А.А. </w:t>
      </w:r>
      <w:proofErr w:type="spellStart"/>
      <w:r w:rsidRPr="007E381C">
        <w:rPr>
          <w:sz w:val="28"/>
          <w:szCs w:val="28"/>
        </w:rPr>
        <w:t>Катбамбетов</w:t>
      </w:r>
      <w:proofErr w:type="spellEnd"/>
    </w:p>
    <w:p w:rsidR="00C50C76" w:rsidRDefault="00C50C76" w:rsidP="00B33D73">
      <w:pPr>
        <w:pStyle w:val="aa"/>
        <w:rPr>
          <w:sz w:val="28"/>
          <w:szCs w:val="28"/>
        </w:rPr>
      </w:pPr>
    </w:p>
    <w:sectPr w:rsidR="00C50C76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9A" w:rsidRDefault="009D699A" w:rsidP="00E30BFE">
      <w:r>
        <w:separator/>
      </w:r>
    </w:p>
  </w:endnote>
  <w:endnote w:type="continuationSeparator" w:id="0">
    <w:p w:rsidR="009D699A" w:rsidRDefault="009D699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9A" w:rsidRDefault="009D699A" w:rsidP="00E30BFE">
      <w:r>
        <w:separator/>
      </w:r>
    </w:p>
  </w:footnote>
  <w:footnote w:type="continuationSeparator" w:id="0">
    <w:p w:rsidR="009D699A" w:rsidRDefault="009D699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66690"/>
    <w:multiLevelType w:val="hybridMultilevel"/>
    <w:tmpl w:val="7E9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382C32"/>
    <w:multiLevelType w:val="hybridMultilevel"/>
    <w:tmpl w:val="569E843C"/>
    <w:lvl w:ilvl="0" w:tplc="9506A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1E1F50"/>
    <w:multiLevelType w:val="hybridMultilevel"/>
    <w:tmpl w:val="E7AEB5F0"/>
    <w:lvl w:ilvl="0" w:tplc="9506A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5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1"/>
  </w:num>
  <w:num w:numId="17">
    <w:abstractNumId w:val="2"/>
  </w:num>
  <w:num w:numId="18">
    <w:abstractNumId w:val="0"/>
  </w:num>
  <w:num w:numId="19">
    <w:abstractNumId w:val="9"/>
  </w:num>
  <w:num w:numId="20">
    <w:abstractNumId w:val="13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37DB1"/>
    <w:rsid w:val="00054099"/>
    <w:rsid w:val="00060554"/>
    <w:rsid w:val="00062944"/>
    <w:rsid w:val="00073B3F"/>
    <w:rsid w:val="00075DF3"/>
    <w:rsid w:val="00091720"/>
    <w:rsid w:val="000A4FD9"/>
    <w:rsid w:val="000C34AF"/>
    <w:rsid w:val="000C3E87"/>
    <w:rsid w:val="000C6E5F"/>
    <w:rsid w:val="000D37B7"/>
    <w:rsid w:val="000D5FEE"/>
    <w:rsid w:val="000E03D3"/>
    <w:rsid w:val="000E117F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2303"/>
    <w:rsid w:val="002749DB"/>
    <w:rsid w:val="0027629E"/>
    <w:rsid w:val="0028478C"/>
    <w:rsid w:val="00296CD8"/>
    <w:rsid w:val="002A32C4"/>
    <w:rsid w:val="002B5F6D"/>
    <w:rsid w:val="002B7256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E36BF"/>
    <w:rsid w:val="004074A3"/>
    <w:rsid w:val="00413053"/>
    <w:rsid w:val="00417BB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7699B"/>
    <w:rsid w:val="00484082"/>
    <w:rsid w:val="00491C35"/>
    <w:rsid w:val="004937CD"/>
    <w:rsid w:val="00495D3A"/>
    <w:rsid w:val="004C0CF8"/>
    <w:rsid w:val="004C5E94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25E87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97231"/>
    <w:rsid w:val="006C440B"/>
    <w:rsid w:val="00712790"/>
    <w:rsid w:val="00712CAF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E381C"/>
    <w:rsid w:val="007E53F3"/>
    <w:rsid w:val="00801F0D"/>
    <w:rsid w:val="0081300B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E3E5D"/>
    <w:rsid w:val="008F5648"/>
    <w:rsid w:val="00901670"/>
    <w:rsid w:val="009431CF"/>
    <w:rsid w:val="00957198"/>
    <w:rsid w:val="00960B47"/>
    <w:rsid w:val="0096500F"/>
    <w:rsid w:val="00966B49"/>
    <w:rsid w:val="00975F52"/>
    <w:rsid w:val="00982918"/>
    <w:rsid w:val="00994F40"/>
    <w:rsid w:val="009B0973"/>
    <w:rsid w:val="009D1DD0"/>
    <w:rsid w:val="009D699A"/>
    <w:rsid w:val="009E137F"/>
    <w:rsid w:val="009F2C22"/>
    <w:rsid w:val="00A01C0D"/>
    <w:rsid w:val="00A02872"/>
    <w:rsid w:val="00A1264C"/>
    <w:rsid w:val="00A17A36"/>
    <w:rsid w:val="00A27B47"/>
    <w:rsid w:val="00A53946"/>
    <w:rsid w:val="00A62607"/>
    <w:rsid w:val="00AA109E"/>
    <w:rsid w:val="00AA3EFD"/>
    <w:rsid w:val="00AB6634"/>
    <w:rsid w:val="00AD4098"/>
    <w:rsid w:val="00AE6CDB"/>
    <w:rsid w:val="00AF46DD"/>
    <w:rsid w:val="00B208DE"/>
    <w:rsid w:val="00B33D73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2B4"/>
    <w:rsid w:val="00C17769"/>
    <w:rsid w:val="00C220AB"/>
    <w:rsid w:val="00C50C76"/>
    <w:rsid w:val="00C60C3C"/>
    <w:rsid w:val="00C86D9C"/>
    <w:rsid w:val="00CE6B71"/>
    <w:rsid w:val="00CF5F69"/>
    <w:rsid w:val="00D13DA2"/>
    <w:rsid w:val="00D1672F"/>
    <w:rsid w:val="00D23654"/>
    <w:rsid w:val="00D25FF0"/>
    <w:rsid w:val="00D361E8"/>
    <w:rsid w:val="00D367DA"/>
    <w:rsid w:val="00D37010"/>
    <w:rsid w:val="00D428C8"/>
    <w:rsid w:val="00D42927"/>
    <w:rsid w:val="00D462E9"/>
    <w:rsid w:val="00D56DA5"/>
    <w:rsid w:val="00D63F5C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51440"/>
    <w:rsid w:val="00E6351A"/>
    <w:rsid w:val="00E65F76"/>
    <w:rsid w:val="00E77AAA"/>
    <w:rsid w:val="00E81E4F"/>
    <w:rsid w:val="00E92B83"/>
    <w:rsid w:val="00E9427F"/>
    <w:rsid w:val="00EA2368"/>
    <w:rsid w:val="00EB3664"/>
    <w:rsid w:val="00EC187B"/>
    <w:rsid w:val="00ED7871"/>
    <w:rsid w:val="00EE4294"/>
    <w:rsid w:val="00EE77EE"/>
    <w:rsid w:val="00EF051E"/>
    <w:rsid w:val="00F10811"/>
    <w:rsid w:val="00F205D1"/>
    <w:rsid w:val="00F27469"/>
    <w:rsid w:val="00F31A79"/>
    <w:rsid w:val="00F42E00"/>
    <w:rsid w:val="00F42F16"/>
    <w:rsid w:val="00F643E0"/>
    <w:rsid w:val="00F859C2"/>
    <w:rsid w:val="00F91985"/>
    <w:rsid w:val="00FA4401"/>
    <w:rsid w:val="00FA6876"/>
    <w:rsid w:val="00FB3A3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B55D-ED09-457D-BFA2-E95FFE86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2019-09-26T11:00:00Z</cp:lastPrinted>
  <dcterms:created xsi:type="dcterms:W3CDTF">2019-10-25T07:38:00Z</dcterms:created>
  <dcterms:modified xsi:type="dcterms:W3CDTF">2019-10-25T07:38:00Z</dcterms:modified>
</cp:coreProperties>
</file>