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iCs/>
          <w:sz w:val="24"/>
          <w:szCs w:val="24"/>
        </w:rPr>
        <w:t>Приложение N 2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 приказу Минэкономразвития России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 04.06.2019 N 318</w:t>
      </w:r>
    </w:p>
    <w:p w:rsidR="00D168E9" w:rsidRDefault="00D168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Форма декларации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 характеристиках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объекта недвижимости</w:t>
      </w:r>
    </w:p>
    <w:p w:rsidR="00D168E9" w:rsidRDefault="00D168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ДЕКЛАРАЦИЯ О ХАРАКТЕРИСТИКАХ ОБЪЕКТА НЕДВИЖИМОСТИ &lt;1&gt;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Раздел 1</w:t>
      </w:r>
    </w:p>
    <w:p w:rsidR="00D168E9" w:rsidRDefault="00D168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Общие сведения об объекте недвижимости и заявителе (представителе заявителя) &lt;2&gt;</w:t>
      </w:r>
    </w:p>
    <w:p w:rsidR="00D168E9" w:rsidRDefault="00D168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7"/>
        <w:gridCol w:w="1052"/>
        <w:gridCol w:w="1071"/>
        <w:gridCol w:w="1052"/>
        <w:gridCol w:w="1882"/>
        <w:gridCol w:w="1051"/>
        <w:gridCol w:w="1064"/>
        <w:gridCol w:w="1056"/>
      </w:tblGrid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8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В государственное бюджетное учреждение &lt;3&gt; </w:t>
            </w:r>
          </w:p>
        </w:tc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Значение, описание</w:t>
            </w: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57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Основные характеристики объекта недвижимости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8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Вид объекта недвижимости &lt;4&gt;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8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Кадастровый номер &lt;5&gt;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8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Реквизиты выписки из Единого государственного реестра недвижимости (далее - ЕГРН) &lt;6&gt;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5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Сведения о заявителе 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8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Фамилия, имя, отчество физического лица &lt;7&gt;; наименование юридического лица &lt;8&gt;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8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Почтовый адрес &lt;9&gt;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8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8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Телефон для связи &lt;10&gt;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57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Сведения о представителе заявителя 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8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физического лица &lt;11&gt;; наименование юридического лица &lt;12&gt;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8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полномочия &lt;13&gt;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8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Почтовый адрес &lt;14&gt;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8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5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Телефон для связи &lt;15&gt;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5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Цели представления декларации &lt;16&gt; 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5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Декларация подается с целью доведения информации о характеристиках объекта недвижимости &lt;17&gt;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5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Декларация подается с целью предоставления отчета об определении рыночной стоимости объекта недвижимости &lt;18&gt;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8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(фамилия имя отчество (последнее - при наличии))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57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Согласие на обработку персональных данных 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(наименование бюджетного учреждения, осуществляющего обработку персональных данных)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(фамилия, имя, отчество (последнее - при наличии) субъекта персональных данных)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(адрес места жительства субъекта персональных данных)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(документ, удостоверяющий личность субъекта персональных данных, его серия и номер, дата выдачи и выдавший орган)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Подтверждаю согласие на обработку моих персональных данных, предусмотренную </w:t>
            </w:r>
            <w:hyperlink r:id="rId4" w:history="1">
              <w:r w:rsidRPr="00B24541">
                <w:rPr>
                  <w:rFonts w:ascii="Times New Roman" w:hAnsi="Times New Roman"/>
                  <w:sz w:val="24"/>
                  <w:szCs w:val="24"/>
                  <w:u w:val="single"/>
                </w:rPr>
                <w:t>пунктом 3</w:t>
              </w:r>
            </w:hyperlink>
            <w:r w:rsidRPr="00B24541">
              <w:rPr>
                <w:rFonts w:ascii="Times New Roman" w:hAnsi="Times New Roman"/>
                <w:sz w:val="24"/>
                <w:szCs w:val="24"/>
              </w:rPr>
              <w:t xml:space="preserve"> статьи 3 Федерального закона от 27 июля 2006 г. N 152-ФЗ "О персональных данных" (Собрание законодательства Российской Федерации, 2006, N 31, ст. 3451; 2009, N 48, ст. 5716; 2011, N 31, ст. 4701; 2014, N 23, ст. 2927), в целях рассмотрения декларации о характеристиках объекта </w:t>
            </w:r>
            <w:r w:rsidRPr="00B245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законом </w:t>
            </w:r>
            <w:hyperlink r:id="rId5" w:history="1">
              <w:r w:rsidRPr="00B24541">
                <w:rPr>
                  <w:rFonts w:ascii="Times New Roman" w:hAnsi="Times New Roman"/>
                  <w:sz w:val="24"/>
                  <w:szCs w:val="24"/>
                  <w:u w:val="single"/>
                </w:rPr>
                <w:t>от 3 июля 2016 г. N 237-ФЗ</w:t>
              </w:r>
            </w:hyperlink>
            <w:r w:rsidRPr="00B24541">
              <w:rPr>
                <w:rFonts w:ascii="Times New Roman" w:hAnsi="Times New Roman"/>
                <w:sz w:val="24"/>
                <w:szCs w:val="24"/>
              </w:rPr>
              <w:t xml:space="preserve"> "О государственной кадастровой оценке". </w:t>
            </w: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500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 </w:t>
            </w: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(фамилия, имя, отчество (последнее - при наличии))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D168E9" w:rsidRDefault="00D16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Раздел 2</w:t>
      </w:r>
    </w:p>
    <w:p w:rsidR="00D168E9" w:rsidRDefault="00D168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Характеристики объекта недвижимости (для земельного участка)</w:t>
      </w:r>
    </w:p>
    <w:p w:rsidR="00D168E9" w:rsidRDefault="00D168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4"/>
        <w:gridCol w:w="2580"/>
        <w:gridCol w:w="1052"/>
        <w:gridCol w:w="779"/>
        <w:gridCol w:w="1213"/>
        <w:gridCol w:w="781"/>
        <w:gridCol w:w="1043"/>
        <w:gridCol w:w="1013"/>
      </w:tblGrid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Наименование характеристики </w:t>
            </w:r>
          </w:p>
        </w:tc>
        <w:tc>
          <w:tcPr>
            <w:tcW w:w="4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Значение, описание </w:t>
            </w:r>
          </w:p>
        </w:tc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значение (описание) декларируемой характеристики &lt;19&gt; </w:t>
            </w: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Адрес земельного участка (описание местоположения земельного участка) &lt;20&gt;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Площадь &lt;21&gt;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Категория земель &lt;22&gt;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Вид разрешенного использования &lt;23&gt;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Фактическое использование земельного участка, соответствующее виду разрешенного использования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Сведения о лесах, водных объектах и об иных природных объектах, расположенных в </w:t>
            </w:r>
            <w:r w:rsidRPr="00B245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пределах земельного участка &lt;24&gt;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&lt;25&gt;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Сведения о том, что земельный участок расположен в границах особо охраняемой природной территории, охотничьих угодий, лесничеств, лесопарков &lt;26&gt;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Сведения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 &lt;27&gt;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Сведения об установленных сервитутах, публичных сервитутах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Удаленность от автомобильных дорог с твердым покрытием &lt;28&gt;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Сведения о наличии/отсутствии подъездных путей &lt;29&gt;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Описание коммуникаций, в том числе их удаленность &lt;30&gt;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13.1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Электроснабжение: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13.1.1 </w:t>
            </w:r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Наличие/отсутствие подключения к электрическим сетям инженерно- технического обеспечения &lt;31&gt;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  <w:r w:rsidRPr="00B24541">
              <w:rPr>
                <w:rFonts w:ascii="Times New Roman" w:hAnsi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5pt;height:13.5pt">
                  <v:imagedata r:id="rId6" o:title=""/>
                </v:shape>
              </w:pict>
            </w: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отсутствует </w:t>
            </w:r>
            <w:r w:rsidRPr="00B24541">
              <w:rPr>
                <w:rFonts w:ascii="Times New Roman" w:hAnsi="Times New Roman"/>
                <w:sz w:val="24"/>
                <w:szCs w:val="24"/>
              </w:rPr>
              <w:pict>
                <v:shape id="_x0000_i1026" type="#_x0000_t75" style="width:13.5pt;height:13.5pt">
                  <v:imagedata r:id="rId6" o:title=""/>
                </v:shape>
              </w:pict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13.1.2 </w:t>
            </w:r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Возможность/отсутствие возможности подключения к сетям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  <w:r w:rsidRPr="00B24541">
              <w:rPr>
                <w:rFonts w:ascii="Times New Roman" w:hAnsi="Times New Roman"/>
                <w:sz w:val="24"/>
                <w:szCs w:val="24"/>
              </w:rPr>
              <w:pict>
                <v:shape id="_x0000_i1027" type="#_x0000_t75" style="width:13.5pt;height:13.5pt">
                  <v:imagedata r:id="rId6" o:title=""/>
                </v:shape>
              </w:pict>
            </w: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отсутствует </w:t>
            </w:r>
            <w:r w:rsidRPr="00B24541">
              <w:rPr>
                <w:rFonts w:ascii="Times New Roman" w:hAnsi="Times New Roman"/>
                <w:sz w:val="24"/>
                <w:szCs w:val="24"/>
              </w:rPr>
              <w:pict>
                <v:shape id="_x0000_i1028" type="#_x0000_t75" style="width:13.5pt;height:13.5pt">
                  <v:imagedata r:id="rId6" o:title=""/>
                </v:shape>
              </w:pict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13.1.3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Мощность электрической сети &lt;32&gt;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13.2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Газоснабжение: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13.2.1 </w:t>
            </w:r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Наличие/отсутствие подключения к сетям газораспределения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  <w:r w:rsidRPr="00B24541">
              <w:rPr>
                <w:rFonts w:ascii="Times New Roman" w:hAnsi="Times New Roman"/>
                <w:sz w:val="24"/>
                <w:szCs w:val="24"/>
              </w:rPr>
              <w:pict>
                <v:shape id="_x0000_i1029" type="#_x0000_t75" style="width:13.5pt;height:13.5pt">
                  <v:imagedata r:id="rId6" o:title=""/>
                </v:shape>
              </w:pict>
            </w: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отсутствует </w:t>
            </w:r>
            <w:r w:rsidRPr="00B24541">
              <w:rPr>
                <w:rFonts w:ascii="Times New Roman" w:hAnsi="Times New Roman"/>
                <w:sz w:val="24"/>
                <w:szCs w:val="24"/>
              </w:rPr>
              <w:pict>
                <v:shape id="_x0000_i1030" type="#_x0000_t75" style="width:13.5pt;height:13.5pt">
                  <v:imagedata r:id="rId6" o:title=""/>
                </v:shape>
              </w:pict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13.2.2 </w:t>
            </w:r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Возможность/отсутствие возможности подключения к сетям газораспределения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  <w:r w:rsidRPr="00B24541">
              <w:rPr>
                <w:rFonts w:ascii="Times New Roman" w:hAnsi="Times New Roman"/>
                <w:sz w:val="24"/>
                <w:szCs w:val="24"/>
              </w:rPr>
              <w:pict>
                <v:shape id="_x0000_i1031" type="#_x0000_t75" style="width:13.5pt;height:13.5pt">
                  <v:imagedata r:id="rId6" o:title=""/>
                </v:shape>
              </w:pict>
            </w: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отсутствует </w:t>
            </w:r>
            <w:r w:rsidRPr="00B24541">
              <w:rPr>
                <w:rFonts w:ascii="Times New Roman" w:hAnsi="Times New Roman"/>
                <w:sz w:val="24"/>
                <w:szCs w:val="24"/>
              </w:rPr>
              <w:pict>
                <v:shape id="_x0000_i1032" type="#_x0000_t75" style="width:13.5pt;height:13.5pt">
                  <v:imagedata r:id="rId6" o:title=""/>
                </v:shape>
              </w:pict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13.2.3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Мощность сетей газораспределения &lt;33&gt;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13.3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Водоснабжение: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13.3.1 </w:t>
            </w:r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Наличие/отсутствие централизованного подключения к системе водоснабжения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  <w:r w:rsidRPr="00B24541">
              <w:rPr>
                <w:rFonts w:ascii="Times New Roman" w:hAnsi="Times New Roman"/>
                <w:sz w:val="24"/>
                <w:szCs w:val="24"/>
              </w:rPr>
              <w:pict>
                <v:shape id="_x0000_i1033" type="#_x0000_t75" style="width:13.5pt;height:13.5pt">
                  <v:imagedata r:id="rId6" o:title=""/>
                </v:shape>
              </w:pict>
            </w: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отсутствует </w:t>
            </w:r>
            <w:r w:rsidRPr="00B24541">
              <w:rPr>
                <w:rFonts w:ascii="Times New Roman" w:hAnsi="Times New Roman"/>
                <w:sz w:val="24"/>
                <w:szCs w:val="24"/>
              </w:rPr>
              <w:pict>
                <v:shape id="_x0000_i1034" type="#_x0000_t75" style="width:13.5pt;height:13.5pt">
                  <v:imagedata r:id="rId6" o:title=""/>
                </v:shape>
              </w:pict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13.3.2 </w:t>
            </w:r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Возможность/отсутствие возможности подключения к системе водоснабжения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  <w:r w:rsidRPr="00B24541">
              <w:rPr>
                <w:rFonts w:ascii="Times New Roman" w:hAnsi="Times New Roman"/>
                <w:sz w:val="24"/>
                <w:szCs w:val="24"/>
              </w:rPr>
              <w:pict>
                <v:shape id="_x0000_i1035" type="#_x0000_t75" style="width:13.5pt;height:13.5pt">
                  <v:imagedata r:id="rId6" o:title=""/>
                </v:shape>
              </w:pict>
            </w: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отсутствует </w:t>
            </w:r>
            <w:r w:rsidRPr="00B24541">
              <w:rPr>
                <w:rFonts w:ascii="Times New Roman" w:hAnsi="Times New Roman"/>
                <w:sz w:val="24"/>
                <w:szCs w:val="24"/>
              </w:rPr>
              <w:pict>
                <v:shape id="_x0000_i1036" type="#_x0000_t75" style="width:13.5pt;height:13.5pt">
                  <v:imagedata r:id="rId6" o:title=""/>
                </v:shape>
              </w:pict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13.4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Теплоснабжение: </w:t>
            </w: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13.4.1 </w:t>
            </w:r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Наличие/отсутствие централизованного подключения к системе теплоснабжения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  <w:r w:rsidRPr="00B24541">
              <w:rPr>
                <w:rFonts w:ascii="Times New Roman" w:hAnsi="Times New Roman"/>
                <w:sz w:val="24"/>
                <w:szCs w:val="24"/>
              </w:rPr>
              <w:pict>
                <v:shape id="_x0000_i1037" type="#_x0000_t75" style="width:13.5pt;height:13.5pt">
                  <v:imagedata r:id="rId6" o:title=""/>
                </v:shape>
              </w:pict>
            </w: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отсутствует </w:t>
            </w:r>
            <w:r w:rsidRPr="00B24541">
              <w:rPr>
                <w:rFonts w:ascii="Times New Roman" w:hAnsi="Times New Roman"/>
                <w:sz w:val="24"/>
                <w:szCs w:val="24"/>
              </w:rPr>
              <w:pict>
                <v:shape id="_x0000_i1038" type="#_x0000_t75" style="width:13.5pt;height:13.5pt">
                  <v:imagedata r:id="rId6" o:title=""/>
                </v:shape>
              </w:pict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13.4.2 </w:t>
            </w:r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Возможность/отсутствие возможности подключения к системе теплоснабжения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  <w:r w:rsidRPr="00B24541">
              <w:rPr>
                <w:rFonts w:ascii="Times New Roman" w:hAnsi="Times New Roman"/>
                <w:sz w:val="24"/>
                <w:szCs w:val="24"/>
              </w:rPr>
              <w:pict>
                <v:shape id="_x0000_i1039" type="#_x0000_t75" style="width:13.5pt;height:13.5pt">
                  <v:imagedata r:id="rId6" o:title=""/>
                </v:shape>
              </w:pict>
            </w: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отсутствует </w:t>
            </w:r>
            <w:r w:rsidRPr="00B24541">
              <w:rPr>
                <w:rFonts w:ascii="Times New Roman" w:hAnsi="Times New Roman"/>
                <w:sz w:val="24"/>
                <w:szCs w:val="24"/>
              </w:rPr>
              <w:pict>
                <v:shape id="_x0000_i1040" type="#_x0000_t75" style="width:13.5pt;height:13.5pt">
                  <v:imagedata r:id="rId6" o:title=""/>
                </v:shape>
              </w:pict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13.5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Водоотведение: </w:t>
            </w: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13.5.1 </w:t>
            </w:r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Наличие/отсутствие централизованного подключения к системе водоотведения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  <w:r w:rsidRPr="00B24541">
              <w:rPr>
                <w:rFonts w:ascii="Times New Roman" w:hAnsi="Times New Roman"/>
                <w:sz w:val="24"/>
                <w:szCs w:val="24"/>
              </w:rPr>
              <w:pict>
                <v:shape id="_x0000_i1041" type="#_x0000_t75" style="width:13.5pt;height:13.5pt">
                  <v:imagedata r:id="rId6" o:title=""/>
                </v:shape>
              </w:pict>
            </w: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отсутствует </w:t>
            </w:r>
            <w:r w:rsidRPr="00B24541">
              <w:rPr>
                <w:rFonts w:ascii="Times New Roman" w:hAnsi="Times New Roman"/>
                <w:sz w:val="24"/>
                <w:szCs w:val="24"/>
              </w:rPr>
              <w:pict>
                <v:shape id="_x0000_i1042" type="#_x0000_t75" style="width:13.5pt;height:13.5pt">
                  <v:imagedata r:id="rId6" o:title=""/>
                </v:shape>
              </w:pict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13.5.2 </w:t>
            </w:r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Возможность/отсутствие возможности подключения к системе </w:t>
            </w:r>
            <w:r w:rsidRPr="00B245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водоотведения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  <w:r w:rsidRPr="00B24541">
              <w:rPr>
                <w:rFonts w:ascii="Times New Roman" w:hAnsi="Times New Roman"/>
                <w:sz w:val="24"/>
                <w:szCs w:val="24"/>
              </w:rPr>
              <w:pict>
                <v:shape id="_x0000_i1043" type="#_x0000_t75" style="width:13.5pt;height:13.5pt">
                  <v:imagedata r:id="rId6" o:title=""/>
                </v:shape>
              </w:pict>
            </w: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отсутствует </w:t>
            </w:r>
            <w:r w:rsidRPr="00B24541">
              <w:rPr>
                <w:rFonts w:ascii="Times New Roman" w:hAnsi="Times New Roman"/>
                <w:sz w:val="24"/>
                <w:szCs w:val="24"/>
              </w:rPr>
              <w:pict>
                <v:shape id="_x0000_i1044" type="#_x0000_t75" style="width:13.5pt;height:13.5pt">
                  <v:imagedata r:id="rId6" o:title=""/>
                </v:shape>
              </w:pict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14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Удаленность относительно ближайшего водного объекта &lt;34&gt;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Удаленность относительно ближайшей рекреационной зоны &lt;35&gt;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Удаленность относительно железных дорог &lt;36&gt;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Удаленность относительно железнодорожных вокзалов (станций)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Удаленность от зоны разработки полезных ископаемых, зоны особого режима использования в границах земельных участков, промышленной зоны &lt;37&gt;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Вид угодий &lt;38&gt;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Показатели состояния почв &lt;39&gt;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Наличие недостатков, препятствующих рациональному использованию и охране земель &lt;40&gt;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8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(фамилия, имя, отчество (последнее - при наличии))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68E9" w:rsidRDefault="00D168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Раздел 3</w:t>
      </w:r>
    </w:p>
    <w:p w:rsidR="00D168E9" w:rsidRDefault="00D168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Характеристики объекта недвижимости (зданий, сооружений, объектов незавершенного строительства, помещений, машино-мест)</w:t>
      </w:r>
    </w:p>
    <w:p w:rsidR="00D168E9" w:rsidRDefault="00D168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4"/>
        <w:gridCol w:w="2580"/>
        <w:gridCol w:w="1052"/>
        <w:gridCol w:w="779"/>
        <w:gridCol w:w="1213"/>
        <w:gridCol w:w="781"/>
        <w:gridCol w:w="1043"/>
        <w:gridCol w:w="1013"/>
      </w:tblGrid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Наименование характеристики </w:t>
            </w:r>
          </w:p>
        </w:tc>
        <w:tc>
          <w:tcPr>
            <w:tcW w:w="4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Значение, описание </w:t>
            </w:r>
          </w:p>
        </w:tc>
        <w:tc>
          <w:tcPr>
            <w:tcW w:w="2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значение (описание) декларируемой характеристики </w:t>
            </w: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Вид объекта недвижимости &lt;41&gt;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Адрес (описание местоположения) &lt;42&gt;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Площадь &lt;43&gt;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Тип и значение основной характеристики сооружения &lt;44&gt;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Степень готовности объекта незавершенного строительства &lt;45&gt;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Проектируемый тип и значение основной характеристики объекта незавершенного строительства &lt;46&gt;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Проектируемое назначение здания, сооружения, строительство которых не завершено (для объектов незавершенного строительства)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Количество этажей &lt;47&gt;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Номер этажа здания или сооружения, на котором расположено помещение или машино-место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Материал наружных стен, если объектом недвижимости является здание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Материал основных </w:t>
            </w:r>
            <w:r w:rsidRPr="00B245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несущих конструкций, перекрытий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Материал кровли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Год ввода в эксплуатацию объекта недвижимости &lt;48&gt;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Год завершения строительства объекта недвижимости &lt;49&gt;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Дата окончания проведения капитального ремонта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Дата окончания проведения реконструкции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17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Вид жилого помещения &lt;50&gt;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Вид или виды разрешенного использования объектов капитального строительства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19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 &lt;51&gt;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Физический износ &lt;52&gt;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21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Описание коммуникаций, в том числе их удаленность &lt;53&gt;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21.1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Электроснабжение: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21.1.1 </w:t>
            </w:r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Наличие/отсутствие подключения к электрическим сетям &lt;54&gt;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  <w:r w:rsidRPr="00B24541">
              <w:rPr>
                <w:rFonts w:ascii="Times New Roman" w:hAnsi="Times New Roman"/>
                <w:sz w:val="24"/>
                <w:szCs w:val="24"/>
              </w:rPr>
              <w:pict>
                <v:shape id="_x0000_i1045" type="#_x0000_t75" style="width:13.5pt;height:13.5pt">
                  <v:imagedata r:id="rId6" o:title=""/>
                </v:shape>
              </w:pict>
            </w: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отсутствует </w:t>
            </w:r>
            <w:r w:rsidRPr="00B24541">
              <w:rPr>
                <w:rFonts w:ascii="Times New Roman" w:hAnsi="Times New Roman"/>
                <w:sz w:val="24"/>
                <w:szCs w:val="24"/>
              </w:rPr>
              <w:pict>
                <v:shape id="_x0000_i1046" type="#_x0000_t75" style="width:13.5pt;height:13.5pt">
                  <v:imagedata r:id="rId6" o:title=""/>
                </v:shape>
              </w:pict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21.1.2 </w:t>
            </w:r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Возможность/отсутствие возможности подключения к сетям инженерно-технического обеспечения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  <w:r w:rsidRPr="00B24541">
              <w:rPr>
                <w:rFonts w:ascii="Times New Roman" w:hAnsi="Times New Roman"/>
                <w:sz w:val="24"/>
                <w:szCs w:val="24"/>
              </w:rPr>
              <w:pict>
                <v:shape id="_x0000_i1047" type="#_x0000_t75" style="width:13.5pt;height:13.5pt">
                  <v:imagedata r:id="rId6" o:title=""/>
                </v:shape>
              </w:pict>
            </w: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отсутствует </w:t>
            </w:r>
            <w:r w:rsidRPr="00B24541">
              <w:rPr>
                <w:rFonts w:ascii="Times New Roman" w:hAnsi="Times New Roman"/>
                <w:sz w:val="24"/>
                <w:szCs w:val="24"/>
              </w:rPr>
              <w:pict>
                <v:shape id="_x0000_i1048" type="#_x0000_t75" style="width:13.5pt;height:13.5pt">
                  <v:imagedata r:id="rId6" o:title=""/>
                </v:shape>
              </w:pict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21.1.3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Мощность электрической сети &lt;55&gt;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21.2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Газоснабжение: </w:t>
            </w:r>
          </w:p>
        </w:tc>
        <w:tc>
          <w:tcPr>
            <w:tcW w:w="4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21.2.1 </w:t>
            </w:r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Наличие/отсутствие подключения к сетям газораспределения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  <w:r w:rsidRPr="00B24541">
              <w:rPr>
                <w:rFonts w:ascii="Times New Roman" w:hAnsi="Times New Roman"/>
                <w:sz w:val="24"/>
                <w:szCs w:val="24"/>
              </w:rPr>
              <w:pict>
                <v:shape id="_x0000_i1049" type="#_x0000_t75" style="width:13.5pt;height:13.5pt">
                  <v:imagedata r:id="rId6" o:title=""/>
                </v:shape>
              </w:pict>
            </w: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отсутствует </w:t>
            </w:r>
            <w:r w:rsidRPr="00B24541">
              <w:rPr>
                <w:rFonts w:ascii="Times New Roman" w:hAnsi="Times New Roman"/>
                <w:sz w:val="24"/>
                <w:szCs w:val="24"/>
              </w:rPr>
              <w:pict>
                <v:shape id="_x0000_i1050" type="#_x0000_t75" style="width:13.5pt;height:13.5pt">
                  <v:imagedata r:id="rId6" o:title=""/>
                </v:shape>
              </w:pict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21.2.2 </w:t>
            </w:r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Возможность/отсутствие возможности подключения к сетям газораспределения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  <w:r w:rsidRPr="00B24541">
              <w:rPr>
                <w:rFonts w:ascii="Times New Roman" w:hAnsi="Times New Roman"/>
                <w:sz w:val="24"/>
                <w:szCs w:val="24"/>
              </w:rPr>
              <w:pict>
                <v:shape id="_x0000_i1051" type="#_x0000_t75" style="width:13.5pt;height:13.5pt">
                  <v:imagedata r:id="rId6" o:title=""/>
                </v:shape>
              </w:pict>
            </w: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отсутствует </w:t>
            </w:r>
            <w:r w:rsidRPr="00B24541">
              <w:rPr>
                <w:rFonts w:ascii="Times New Roman" w:hAnsi="Times New Roman"/>
                <w:sz w:val="24"/>
                <w:szCs w:val="24"/>
              </w:rPr>
              <w:pict>
                <v:shape id="_x0000_i1052" type="#_x0000_t75" style="width:13.5pt;height:13.5pt">
                  <v:imagedata r:id="rId6" o:title=""/>
                </v:shape>
              </w:pict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21.2.3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Мощность сетей газораспределения &lt;56&gt; </w:t>
            </w:r>
          </w:p>
        </w:tc>
        <w:tc>
          <w:tcPr>
            <w:tcW w:w="4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21.3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Водоснабжение: </w:t>
            </w:r>
          </w:p>
        </w:tc>
        <w:tc>
          <w:tcPr>
            <w:tcW w:w="4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21.3.1 </w:t>
            </w:r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Наличие/отсутствие централизованного подключения к системе водоснабжения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  <w:r w:rsidRPr="00B24541">
              <w:rPr>
                <w:rFonts w:ascii="Times New Roman" w:hAnsi="Times New Roman"/>
                <w:sz w:val="24"/>
                <w:szCs w:val="24"/>
              </w:rPr>
              <w:pict>
                <v:shape id="_x0000_i1053" type="#_x0000_t75" style="width:13.5pt;height:13.5pt">
                  <v:imagedata r:id="rId6" o:title=""/>
                </v:shape>
              </w:pict>
            </w: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отсутствует </w:t>
            </w:r>
            <w:r w:rsidRPr="00B24541">
              <w:rPr>
                <w:rFonts w:ascii="Times New Roman" w:hAnsi="Times New Roman"/>
                <w:sz w:val="24"/>
                <w:szCs w:val="24"/>
              </w:rPr>
              <w:pict>
                <v:shape id="_x0000_i1054" type="#_x0000_t75" style="width:13.5pt;height:13.5pt">
                  <v:imagedata r:id="rId6" o:title=""/>
                </v:shape>
              </w:pict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21.3.2 </w:t>
            </w:r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Возможность/отсутствие возможности подключения к системе водоснабжения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  <w:r w:rsidRPr="00B24541">
              <w:rPr>
                <w:rFonts w:ascii="Times New Roman" w:hAnsi="Times New Roman"/>
                <w:sz w:val="24"/>
                <w:szCs w:val="24"/>
              </w:rPr>
              <w:pict>
                <v:shape id="_x0000_i1055" type="#_x0000_t75" style="width:13.5pt;height:13.5pt">
                  <v:imagedata r:id="rId6" o:title=""/>
                </v:shape>
              </w:pict>
            </w: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отсутствует </w:t>
            </w:r>
            <w:r w:rsidRPr="00B24541">
              <w:rPr>
                <w:rFonts w:ascii="Times New Roman" w:hAnsi="Times New Roman"/>
                <w:sz w:val="24"/>
                <w:szCs w:val="24"/>
              </w:rPr>
              <w:pict>
                <v:shape id="_x0000_i1056" type="#_x0000_t75" style="width:13.5pt;height:13.5pt">
                  <v:imagedata r:id="rId6" o:title=""/>
                </v:shape>
              </w:pict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21.4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Теплоснабжение: </w:t>
            </w:r>
          </w:p>
        </w:tc>
        <w:tc>
          <w:tcPr>
            <w:tcW w:w="4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21.4.1 </w:t>
            </w:r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Наличие/отсутствие централизованного подключения к системе теплоснабжения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  <w:r w:rsidRPr="00B24541">
              <w:rPr>
                <w:rFonts w:ascii="Times New Roman" w:hAnsi="Times New Roman"/>
                <w:sz w:val="24"/>
                <w:szCs w:val="24"/>
              </w:rPr>
              <w:pict>
                <v:shape id="_x0000_i1057" type="#_x0000_t75" style="width:13.5pt;height:13.5pt">
                  <v:imagedata r:id="rId6" o:title=""/>
                </v:shape>
              </w:pict>
            </w: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отсутствует </w:t>
            </w:r>
            <w:r w:rsidRPr="00B24541">
              <w:rPr>
                <w:rFonts w:ascii="Times New Roman" w:hAnsi="Times New Roman"/>
                <w:sz w:val="24"/>
                <w:szCs w:val="24"/>
              </w:rPr>
              <w:pict>
                <v:shape id="_x0000_i1058" type="#_x0000_t75" style="width:13.5pt;height:13.5pt">
                  <v:imagedata r:id="rId6" o:title=""/>
                </v:shape>
              </w:pict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21.4.2 </w:t>
            </w:r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Возможность/отсутствие возможности подключения к системе теплоснабжения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  <w:r w:rsidRPr="00B24541">
              <w:rPr>
                <w:rFonts w:ascii="Times New Roman" w:hAnsi="Times New Roman"/>
                <w:sz w:val="24"/>
                <w:szCs w:val="24"/>
              </w:rPr>
              <w:pict>
                <v:shape id="_x0000_i1059" type="#_x0000_t75" style="width:13.5pt;height:13.5pt">
                  <v:imagedata r:id="rId6" o:title=""/>
                </v:shape>
              </w:pict>
            </w: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отсутствует </w:t>
            </w:r>
            <w:r w:rsidRPr="00B24541">
              <w:rPr>
                <w:rFonts w:ascii="Times New Roman" w:hAnsi="Times New Roman"/>
                <w:sz w:val="24"/>
                <w:szCs w:val="24"/>
              </w:rPr>
              <w:pict>
                <v:shape id="_x0000_i1060" type="#_x0000_t75" style="width:13.5pt;height:13.5pt">
                  <v:imagedata r:id="rId6" o:title=""/>
                </v:shape>
              </w:pict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21.5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Водоотведение: </w:t>
            </w:r>
          </w:p>
        </w:tc>
        <w:tc>
          <w:tcPr>
            <w:tcW w:w="42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21.5.1 </w:t>
            </w:r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Наличие/отсутствие централизованного подключения к системе водоотведения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  <w:r w:rsidRPr="00B24541">
              <w:rPr>
                <w:rFonts w:ascii="Times New Roman" w:hAnsi="Times New Roman"/>
                <w:sz w:val="24"/>
                <w:szCs w:val="24"/>
              </w:rPr>
              <w:pict>
                <v:shape id="_x0000_i1061" type="#_x0000_t75" style="width:13.5pt;height:13.5pt">
                  <v:imagedata r:id="rId6" o:title=""/>
                </v:shape>
              </w:pict>
            </w: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отсутствует </w:t>
            </w:r>
            <w:r w:rsidRPr="00B24541">
              <w:rPr>
                <w:rFonts w:ascii="Times New Roman" w:hAnsi="Times New Roman"/>
                <w:sz w:val="24"/>
                <w:szCs w:val="24"/>
              </w:rPr>
              <w:pict>
                <v:shape id="_x0000_i1062" type="#_x0000_t75" style="width:13.5pt;height:13.5pt">
                  <v:imagedata r:id="rId6" o:title=""/>
                </v:shape>
              </w:pict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21.5.2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Возможность/отсутствие возможности подключения к системе водоотведения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  <w:r w:rsidRPr="00B24541">
              <w:rPr>
                <w:rFonts w:ascii="Times New Roman" w:hAnsi="Times New Roman"/>
                <w:sz w:val="24"/>
                <w:szCs w:val="24"/>
              </w:rPr>
              <w:pict>
                <v:shape id="_x0000_i1063" type="#_x0000_t75" style="width:13.5pt;height:13.5pt">
                  <v:imagedata r:id="rId6" o:title=""/>
                </v:shape>
              </w:pict>
            </w: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отсутствует </w:t>
            </w:r>
            <w:r w:rsidRPr="00B24541">
              <w:rPr>
                <w:rFonts w:ascii="Times New Roman" w:hAnsi="Times New Roman"/>
                <w:sz w:val="24"/>
                <w:szCs w:val="24"/>
              </w:rPr>
              <w:pict>
                <v:shape id="_x0000_i1064" type="#_x0000_t75" style="width:13.5pt;height:13.5pt">
                  <v:imagedata r:id="rId6" o:title=""/>
                </v:shape>
              </w:pic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8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(фамилия, имя, отчество (последнее - при наличии))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D168E9" w:rsidRDefault="00D168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Раздел 4</w:t>
      </w:r>
    </w:p>
    <w:p w:rsidR="00D168E9" w:rsidRDefault="00D168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Реестр документов, прилагаемых к декларации &lt;57&gt;</w:t>
      </w:r>
    </w:p>
    <w:p w:rsidR="00D168E9" w:rsidRDefault="00D168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072"/>
        <w:gridCol w:w="1072"/>
        <w:gridCol w:w="1072"/>
        <w:gridCol w:w="1125"/>
        <w:gridCol w:w="1071"/>
        <w:gridCol w:w="1071"/>
        <w:gridCol w:w="1071"/>
      </w:tblGrid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Представляемые заявителем (представителем заявителя) документы </w:t>
            </w: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75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Наименование и реквизиты документов, прилагаемых к декларации </w:t>
            </w: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8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Достоверность и полноту сведений, указанных в настоящей декларации, подтверждаю </w:t>
            </w: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168E9" w:rsidRPr="00B245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(фамилия, имя, отчество (последнее - при наличии))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 xml:space="preserve">(дата)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168E9" w:rsidRPr="00B24541" w:rsidRDefault="00D1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54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D168E9" w:rsidRDefault="00D16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&lt;1&gt; Декларация о характеристиках объекта недвижимости (далее - Декларация) заполняется в отношении одного объекта недвижимости на русском языке на бумажном носителе, заполняется разборчиво, без сокращений слов, аббревиатур, исправлений, подчисток или иных помарок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значения, описания не заявляются заявителем (представителем заявителя), соответствующие им пункты Декларации не заполняются.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значения, описания заявляются заявителем (представителем заявителя), к Декларации в обязательном порядке прикладываются документы, подтверждающие соответствующую информацию.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&lt;2&gt; В разделе 1 "Общие сведения об объекте недвижимости и заявителе (представителе заявителя)" (далее - Раздел 1) обязательному заполнению подлежат все реквизиты, предусмотренные указанным разделом, за исключением пунктов 2.4 и 3.5 Раздела 1.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&lt;3&gt; Указывается наименование государственного бюджетного учреждения, в которое подается Декларация.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&lt;4&gt; Указывается вид объекта недвижимости - земельный участок, здание, сооружение, помещение, объект незавершенного строительства, машино-место.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&lt;5&gt; Указывается кадастровый номер объекта недвижимости в соответствии со сведениями, содержащимися в ЕГРН.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&lt;6&gt; Указываются номер и дата выдачи прилагаемой к Декларации выписки из ЕГРН.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&lt;7&gt; Указываются фамилия, имя, отчество (последнее - при наличии) заявителя.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&lt;8&gt;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&lt;9&gt; Указываются индекс, субъект Российской Федерации, населенный пункт, улица, дом.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&lt;10&gt; Заполняется по желанию заявителя.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&lt;11&gt; Указываются фамилия, имя, отчество (последнее - при наличии) представителя заявителя.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&lt;12&gt;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&lt;13&gt; Указываются наименование и реквизиты документа, подтверждающего полномочия представителя заявителя.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&lt;14&gt; Указываются индекс, субъект Российской Федерации, населенный пункт, улица, дом.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&lt;15&gt; Заполняется по желанию заявителя.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&lt;16&gt; Напротив выбранных сведений в специально отведенной графе проставляется знак "V".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 (представитель заявителя) может одновременно подать Декларацию и с целью доведения информации о характеристиках объекта недвижимости и с целью представления отчета об определении рыночной стоимости объекта недвижимости.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&lt;17&gt; В случае если заявитель (представитель заявителя) декларирует характеристики объекта недвижимости, то в зависимости от вида объекта недвижимости заполняются разделы 2 или 3 Декларации. Обязательному заполнению подлежат Раздел 1 и раздел 4 "Реестр документов, прилагаемых к декларации" (далее - Раздел 4).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&lt;18&gt; В случае если заявитель (представитель заявителя) представляет отчет об определении рыночной стоимости объекта недвижимости, то информация о таком отчете декларируется в Разделе 4 Декларации. Раздел 1 подлежит обязательному заполнению. В указанном случае разделы 2 и 3 Декларации не заполняются.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&lt;19&gt; Указывается порядковый номер документа, подтверждающего значение (описание) декларируемой характеристики, в соответствии с Разделом 4. Если значения, описания заявляются заявителем (представителем заявителя) - указывается обязательно.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&lt;20&gt; Указывается адрес либо местоположение объекта недвижимости.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&lt;21&gt; Указывается площадь объекта недвижимости в квадратных метрах.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&lt;22&gt; Указывается категория земель, к которой отнесен земельный участок.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&lt;23&gt; Указывается вид или виды разрешенного использования земельного участка.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&lt;24&gt; Указываются сведения о лесах, водных объектах и об иных природных объектах, расположенных в пределах земельного участка.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&lt;25&gt; Указывается информация о том, что земельный участок полностью или частично расположен в границах зоны с особыми условиями использования территории или </w:t>
      </w:r>
      <w:r>
        <w:rPr>
          <w:rFonts w:ascii="Times New Roman" w:hAnsi="Times New Roman"/>
          <w:sz w:val="24"/>
          <w:szCs w:val="24"/>
        </w:rPr>
        <w:lastRenderedPageBreak/>
        <w:t>территории объекта культурного наследия. Например: "Земельный участок полностью (частично) расположен в границах __________________ (реестровый номер и дата его присвоения, индивидуальное обозначение такой зоны или территории), __________________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решения.".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&lt;26&gt; Указываются сведения о том, что земельный участок расположен в границах особо охраняемой природной территории, охотничьих угодий, лесничеств, расположенных в пределах земельного участка.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&lt;27&gt; Указывается информация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зоны. Например: "Земельный участок полностью (частично) расположен в границах ____________________ (реестровый номер и дата его присвоения, индивидуальное обозначение такой зоны или территории),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решения.".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&lt;28&gt; Указывается расстояние от земельного участка до автомобильной дороги с твердым покрытием в метрах.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&lt;29&gt; Указывается наличие или отсутствие подъездных путей, обеспечивающих непосредственный доступ к земельному участку.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&lt;30&gt; Указывается наличие или отсутствие на земельном участке инженерных коммуникаций (линий электропередач, систем газораспределения, систем водоотведения, систем водоснабжения и теплоснабжения). Если инженерные коммуникации отсутствуют, может быть указано расстояние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 соответствующего земельного участка в метрах.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&lt;31&gt; Нужное отметить знаком "V".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&lt;32&gt; Указывается мощность электрической сети,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электрическим сетям).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&lt;33&gt; Указывается мощность сетей газораспределения,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сетям газораспределения).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&lt;34&gt; Указываются наименование такого объекта, его тип (море, река, озеро, пруд, затопленный карьер и прочее) и расстояние до него в метрах.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&lt;35&gt; Указываются наименование такой зоны, ее тип (лесной массив, парковая зона, заповедная зона, охотничьи угодья и прочее) и расстояние до нее в метрах.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&lt;36&gt; Указывается расстояние до соответствующей железной дороги (в метрах).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&lt;37&gt; Указывается расстояние от границ земельных участков до границы участка разработки </w:t>
      </w:r>
      <w:r>
        <w:rPr>
          <w:rFonts w:ascii="Times New Roman" w:hAnsi="Times New Roman"/>
          <w:sz w:val="24"/>
          <w:szCs w:val="24"/>
        </w:rPr>
        <w:lastRenderedPageBreak/>
        <w:t>полезных ископаемых в метрах (указывается расстояние от границ земельных участков до границ свалок, объектов Минобороны России (военных полигонов), кладбищ и прочее).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&lt;38&gt; Указывается вид сельскохозяйственных угодий, к которым относится земельный участок (пашня; сенокосы; пастбища; залежь; многолетние насаждения, древесно-кустарниковая растительность, предназначенная для обеспечения защиты земель от воздействия негативных (вредных) природных, антропогенных и техногенных явлений; замкнутые водоемы).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&lt;39&gt; Указываются показатели состояния почв, которые, по мнению заявителя (представителя заявителя), могут оказывать влияние на величину кадастровой стоимости объекта недвижимости: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показатели химического состояния почв: емкость поглощения, состав обменных катионов, степень засоления, валовые содержания элементов, активность ионов в жидкой фазе почвы, содержание органического вещества, групповой и фракционный состав гумуса, тип гумуса (отношение Сгк:Сфк - отношение углерода гуминовых кислот к углероду фульвокислот), обогащенность азотом (отношение C:N - углерода к азоту), окислительно-восстановительный потенциал;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показатели физического состояния почв: водопроницаемость, влажность, предельная полевая влагоемкость, полевая влагоемкость, влажность завядания, гранулометрический состав, агрегатный состав, водопрочность агрегатов, плотность почвы, плотность твердой фазы почвы, пористость агрегатов, набухание, температура, электропроводность, намагниченность;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показатели биологического состояния почв: дыхание почвы, скорость разложения целлюлозы, ферментативная активность, численность и видовое разнообразие микроорганизмов, гено- и фитотоксичность почвы;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санитарно-бактериологические показатели состояния почв: содержание патогенных бактерий и вирусов, санитарно-энтомологические, санитарно-гельминтологические и комплексные показатели;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показатели эрозионного воздействия на почвы: мощность гумусового горизонта, наличие погребенных горизонтов.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&lt;40&gt; Указываются недостатки, предусмотренные положениями </w:t>
      </w:r>
      <w:hyperlink r:id="rId7" w:history="1">
        <w:r>
          <w:rPr>
            <w:rFonts w:ascii="Times New Roman" w:hAnsi="Times New Roman"/>
            <w:sz w:val="24"/>
            <w:szCs w:val="24"/>
            <w:u w:val="single"/>
          </w:rPr>
          <w:t>пункта 6</w:t>
        </w:r>
      </w:hyperlink>
      <w:r>
        <w:rPr>
          <w:rFonts w:ascii="Times New Roman" w:hAnsi="Times New Roman"/>
          <w:sz w:val="24"/>
          <w:szCs w:val="24"/>
        </w:rPr>
        <w:t xml:space="preserve"> статьи 11.9 Земельного кодекса Российской Федерации (Собрание законодательства Российской Федерации, 2001, N 44, ст. 4147; 2008, N 30, ст. 3597; 2009, N 1, ст. 19; 2011, N 27, ст. 3880; N 30, ст. 4562, 4594; 2014, N 26, ст. 3377; 2015, N 1, ст. 52; N 10, ст. 1418; N 27, ст. 3997; N 29, ст. 4378; 2016, N 18, ст. 2495; N 27, ст. 4294; 2017, N 31, ст. 4766, 4829; 2018, N 32, ст. 5133, 5134, 5135).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&lt;41&gt; Указывается вид объекта недвижимости - здание, сооружение, помещение, объект незавершенного строительства, машино-место.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&lt;42&gt; Указывается адрес либо местоположение объекта недвижимости.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&lt;43&gt; Указывается площадь объекта недвижимости в квадратных метрах.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&lt;44&gt; Указывается протяженность, глубина, глубина залегания, площадь, объем, высота, площадь застройки объекта недвижимости.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&lt;45&gt; Характеристика указывается в процентах.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&lt;46&gt; Указывается протяженность, глубина, глубина залегания, площадь, объем, высота, площадь застройки объекта незавершенного строительства.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&lt;47&gt; Указывается 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&lt;48&gt; Указывается год ввода в эксплуатацию здания или сооружения после завершения его строительства, если объектом недвижимости является здание или сооружение,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&lt;49&gt; Указывается в случае, если в соответствии с федеральным законом выдача разрешения на ввод объекта в эксплуатацию не предусматривается.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&lt;50&gt; Указывается вид жилого помещения в соответствии с жилищным законодательством (для жилых помещений).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&lt;51&gt; Указываются 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Федерации, требования к сохранению, содержанию и использованию указанных объектов, требования к обеспечению доступа к таким объектам.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&lt;52&gt; Указывается степень износа в процентах.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&lt;53&gt; Указываются наличие или отсутствие подключения объекта недвижимости к инженерным коммуникациям (линиям электропередач, системе газораспределения, системе водоотведения, системе водоснабжения и теплоснабжения). Если инженерные коммуникации отсутствуют, указывается расстояние объекта недвижимости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&lt;54&gt; Нужное отметить знаком "V".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&lt;55&gt; Указывается мощность электрической сети, к которой подключен объект недвижимости, либо мощность сети, к которой возможно подключение.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&lt;55&gt; Указывается мощность сетей газораспределения, к которой подключен объект недвижимости, либо мощность сети, к которой возможно подключение.</w:t>
      </w:r>
    </w:p>
    <w:p w:rsidR="00D168E9" w:rsidRDefault="00D168E9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&lt;57&gt; В Разделе 4 указываются документы, прилагаемые к Декларации (в качестве таких документов могут быть указаны любые документы, включая письма, справки, выписки, паспорта, акты, заключения и прочее, предоставленные в том числе органами государственной власти и органами местного самоуправления, экспертными, управляющими, ресурсоснабжающими и иными организациями).</w:t>
      </w:r>
    </w:p>
    <w:sectPr w:rsidR="00D168E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68ED"/>
    <w:rsid w:val="00B24541"/>
    <w:rsid w:val="00D168E9"/>
    <w:rsid w:val="00E1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341136#l11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normativ.kontur.ru/document?moduleid=1&amp;documentid=298661#l0" TargetMode="External"/><Relationship Id="rId4" Type="http://schemas.openxmlformats.org/officeDocument/2006/relationships/hyperlink" Target="https://normativ.kontur.ru/document?moduleid=1&amp;documentid=315555#l23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3474</Words>
  <Characters>19802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2019-11-06T12:34:00Z</dcterms:created>
  <dcterms:modified xsi:type="dcterms:W3CDTF">2019-11-06T12:34:00Z</dcterms:modified>
</cp:coreProperties>
</file>