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50E5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288.7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44C5F"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D2768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0406EF">
        <w:rPr>
          <w:rFonts w:ascii="Century Schoolbook" w:hAnsi="Century Schoolbook"/>
          <w:i/>
          <w:sz w:val="24"/>
          <w:szCs w:val="24"/>
          <w:u w:val="single"/>
        </w:rPr>
        <w:t xml:space="preserve"> 24.01.2020г. </w:t>
      </w:r>
      <w:r w:rsidR="00DD1A37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1D2768">
        <w:rPr>
          <w:rFonts w:ascii="Century Schoolbook" w:hAnsi="Century Schoolbook" w:cs="Arial"/>
          <w:i/>
          <w:sz w:val="24"/>
          <w:szCs w:val="24"/>
        </w:rPr>
        <w:t>_</w:t>
      </w:r>
      <w:r w:rsidR="000406EF">
        <w:rPr>
          <w:rFonts w:ascii="Century Schoolbook" w:hAnsi="Century Schoolbook" w:cs="Arial"/>
          <w:i/>
          <w:sz w:val="24"/>
          <w:szCs w:val="24"/>
        </w:rPr>
        <w:t>45</w:t>
      </w:r>
    </w:p>
    <w:p w:rsidR="00261633" w:rsidRPr="00361FE8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61FE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61FE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361FE8" w:rsidRDefault="001A7021" w:rsidP="001A7021">
      <w:pPr>
        <w:rPr>
          <w:sz w:val="28"/>
          <w:szCs w:val="28"/>
        </w:rPr>
      </w:pPr>
    </w:p>
    <w:p w:rsidR="00361FE8" w:rsidRPr="00361FE8" w:rsidRDefault="00361FE8" w:rsidP="001A7021">
      <w:pPr>
        <w:rPr>
          <w:sz w:val="28"/>
          <w:szCs w:val="28"/>
        </w:rPr>
      </w:pPr>
    </w:p>
    <w:p w:rsidR="00344C5F" w:rsidRPr="002A2317" w:rsidRDefault="00344C5F" w:rsidP="002A2395">
      <w:pPr>
        <w:pStyle w:val="a7"/>
        <w:jc w:val="both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>О</w:t>
      </w:r>
      <w:r w:rsidR="00B66ECD" w:rsidRPr="002A2317">
        <w:rPr>
          <w:b/>
          <w:sz w:val="28"/>
          <w:szCs w:val="28"/>
        </w:rPr>
        <w:t xml:space="preserve">б утверждении </w:t>
      </w:r>
      <w:r w:rsidR="0000644D" w:rsidRPr="002A2317">
        <w:rPr>
          <w:b/>
          <w:sz w:val="28"/>
          <w:szCs w:val="28"/>
        </w:rPr>
        <w:t xml:space="preserve">ведомственной </w:t>
      </w:r>
      <w:r w:rsidR="002E1AAA" w:rsidRPr="002A2317">
        <w:rPr>
          <w:b/>
          <w:sz w:val="28"/>
          <w:szCs w:val="28"/>
        </w:rPr>
        <w:t xml:space="preserve">целевой </w:t>
      </w:r>
      <w:r w:rsidR="00B66ECD" w:rsidRPr="002A2317">
        <w:rPr>
          <w:b/>
          <w:sz w:val="28"/>
          <w:szCs w:val="28"/>
        </w:rPr>
        <w:t>программы</w:t>
      </w:r>
      <w:r w:rsidR="002A2395" w:rsidRPr="002A2317">
        <w:rPr>
          <w:b/>
          <w:sz w:val="28"/>
          <w:szCs w:val="28"/>
        </w:rPr>
        <w:t xml:space="preserve"> муниципального </w:t>
      </w:r>
      <w:r w:rsidRPr="002A2317">
        <w:rPr>
          <w:b/>
          <w:sz w:val="28"/>
          <w:szCs w:val="28"/>
        </w:rPr>
        <w:t xml:space="preserve">образования «Красногвардейский район» </w:t>
      </w:r>
      <w:r w:rsidR="00791590" w:rsidRPr="002A2317">
        <w:rPr>
          <w:b/>
          <w:sz w:val="28"/>
          <w:szCs w:val="28"/>
        </w:rPr>
        <w:t>«Об оказании адресной социальной</w:t>
      </w:r>
      <w:r w:rsidR="002A2395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>помощи малоимущим гражданам муниципального образования «Красногвардейский</w:t>
      </w:r>
      <w:r w:rsidR="002E1AAA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>район»</w:t>
      </w:r>
      <w:r w:rsidR="0000644D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 xml:space="preserve">и другим категориям граждан, находящихся в трудной жизненной </w:t>
      </w:r>
      <w:r w:rsidR="002A2395" w:rsidRPr="002A2317">
        <w:rPr>
          <w:b/>
          <w:sz w:val="28"/>
          <w:szCs w:val="28"/>
        </w:rPr>
        <w:t xml:space="preserve"> ситуации, </w:t>
      </w:r>
      <w:r w:rsidR="001D2768">
        <w:rPr>
          <w:b/>
          <w:sz w:val="28"/>
          <w:szCs w:val="28"/>
        </w:rPr>
        <w:t>на 2020</w:t>
      </w:r>
      <w:r w:rsidR="002A2317" w:rsidRPr="002A2317">
        <w:rPr>
          <w:b/>
          <w:sz w:val="28"/>
          <w:szCs w:val="28"/>
        </w:rPr>
        <w:t>-202</w:t>
      </w:r>
      <w:r w:rsidR="001D2768">
        <w:rPr>
          <w:b/>
          <w:sz w:val="28"/>
          <w:szCs w:val="28"/>
        </w:rPr>
        <w:t>2</w:t>
      </w:r>
      <w:r w:rsidR="00791590" w:rsidRPr="002A2317">
        <w:rPr>
          <w:b/>
          <w:sz w:val="28"/>
          <w:szCs w:val="28"/>
        </w:rPr>
        <w:t xml:space="preserve"> годы»</w:t>
      </w:r>
    </w:p>
    <w:p w:rsidR="00344C5F" w:rsidRDefault="00344C5F" w:rsidP="00344C5F">
      <w:pPr>
        <w:pStyle w:val="a7"/>
        <w:jc w:val="both"/>
        <w:rPr>
          <w:sz w:val="28"/>
          <w:szCs w:val="28"/>
        </w:rPr>
      </w:pPr>
    </w:p>
    <w:p w:rsidR="00361FE8" w:rsidRPr="002A2317" w:rsidRDefault="00361FE8" w:rsidP="00344C5F">
      <w:pPr>
        <w:pStyle w:val="a7"/>
        <w:jc w:val="both"/>
        <w:rPr>
          <w:sz w:val="28"/>
          <w:szCs w:val="28"/>
        </w:rPr>
      </w:pPr>
    </w:p>
    <w:p w:rsidR="00344C5F" w:rsidRPr="002A2317" w:rsidRDefault="008A11F4" w:rsidP="00344C5F">
      <w:pPr>
        <w:pStyle w:val="a7"/>
        <w:ind w:firstLine="708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В  целях выявления наиболее нуждающихся категорий граждан и оказания им адресной материальной помощи, </w:t>
      </w:r>
      <w:r w:rsidR="00FF665D" w:rsidRPr="002A2317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«Красногвардейский район» от 29.10.2013  г. № 604 «О</w:t>
      </w:r>
      <w:r w:rsidR="00BE0F42">
        <w:rPr>
          <w:sz w:val="28"/>
          <w:szCs w:val="28"/>
        </w:rPr>
        <w:t>б утверждении</w:t>
      </w:r>
      <w:r w:rsidR="00FF665D" w:rsidRPr="002A2317">
        <w:rPr>
          <w:sz w:val="28"/>
          <w:szCs w:val="28"/>
        </w:rPr>
        <w:t xml:space="preserve"> порядк</w:t>
      </w:r>
      <w:r w:rsidR="00BE0F42">
        <w:rPr>
          <w:sz w:val="28"/>
          <w:szCs w:val="28"/>
        </w:rPr>
        <w:t xml:space="preserve">а </w:t>
      </w:r>
      <w:r w:rsidR="00FF665D" w:rsidRPr="002A2317">
        <w:rPr>
          <w:sz w:val="28"/>
          <w:szCs w:val="28"/>
        </w:rPr>
        <w:t xml:space="preserve">разработки, утверждения и реализации ведомственных целевых программ», </w:t>
      </w:r>
      <w:r w:rsidR="00361FE8">
        <w:rPr>
          <w:sz w:val="28"/>
          <w:szCs w:val="28"/>
        </w:rPr>
        <w:t xml:space="preserve">руководствуясь </w:t>
      </w:r>
      <w:r w:rsidR="00344C5F" w:rsidRPr="002A2317">
        <w:rPr>
          <w:sz w:val="28"/>
          <w:szCs w:val="28"/>
        </w:rPr>
        <w:t>Уставом МО «Красногвардейский район»</w:t>
      </w:r>
    </w:p>
    <w:p w:rsidR="008A11F4" w:rsidRPr="002A2317" w:rsidRDefault="008A11F4" w:rsidP="00344C5F">
      <w:pPr>
        <w:pStyle w:val="a7"/>
        <w:ind w:firstLine="708"/>
        <w:jc w:val="both"/>
        <w:rPr>
          <w:sz w:val="28"/>
          <w:szCs w:val="28"/>
        </w:rPr>
      </w:pPr>
    </w:p>
    <w:p w:rsidR="00645551" w:rsidRPr="002A2317" w:rsidRDefault="00361FE8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645551" w:rsidRPr="002A2317">
        <w:rPr>
          <w:b/>
          <w:bCs/>
          <w:color w:val="000000"/>
          <w:sz w:val="28"/>
          <w:szCs w:val="28"/>
        </w:rPr>
        <w:t>Ю:</w:t>
      </w:r>
    </w:p>
    <w:p w:rsidR="008A11F4" w:rsidRPr="002A2317" w:rsidRDefault="008A11F4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44C5F" w:rsidRPr="002A2317" w:rsidRDefault="008133C8" w:rsidP="008A11F4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  </w:t>
      </w:r>
      <w:r w:rsidR="00645551" w:rsidRPr="002A2317">
        <w:rPr>
          <w:sz w:val="28"/>
          <w:szCs w:val="28"/>
        </w:rPr>
        <w:t>1.</w:t>
      </w:r>
      <w:r w:rsidR="000F6F17" w:rsidRPr="002A2317">
        <w:rPr>
          <w:sz w:val="28"/>
          <w:szCs w:val="28"/>
        </w:rPr>
        <w:t xml:space="preserve">Утвердить </w:t>
      </w:r>
      <w:r w:rsidR="00A872E9" w:rsidRPr="002A2317">
        <w:rPr>
          <w:sz w:val="28"/>
          <w:szCs w:val="28"/>
        </w:rPr>
        <w:t xml:space="preserve">ведомственную целевую </w:t>
      </w:r>
      <w:r w:rsidR="00344C5F" w:rsidRPr="002A2317">
        <w:rPr>
          <w:sz w:val="28"/>
          <w:szCs w:val="28"/>
        </w:rPr>
        <w:t xml:space="preserve">программу муниципального образования «Красногвардейский район» </w:t>
      </w:r>
      <w:r w:rsidR="008A11F4" w:rsidRPr="002A2317">
        <w:rPr>
          <w:sz w:val="28"/>
          <w:szCs w:val="28"/>
        </w:rPr>
        <w:t>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</w:t>
      </w:r>
      <w:r w:rsidR="001D2768">
        <w:rPr>
          <w:sz w:val="28"/>
          <w:szCs w:val="28"/>
        </w:rPr>
        <w:t>дной жизненной ситуации,  на 2020</w:t>
      </w:r>
      <w:r w:rsidR="002A2317">
        <w:rPr>
          <w:sz w:val="28"/>
          <w:szCs w:val="28"/>
        </w:rPr>
        <w:t>-202</w:t>
      </w:r>
      <w:r w:rsidR="001D2768">
        <w:rPr>
          <w:sz w:val="28"/>
          <w:szCs w:val="28"/>
        </w:rPr>
        <w:t>2</w:t>
      </w:r>
      <w:r w:rsidR="008A11F4" w:rsidRPr="002A2317">
        <w:rPr>
          <w:sz w:val="28"/>
          <w:szCs w:val="28"/>
        </w:rPr>
        <w:t xml:space="preserve"> годы» </w:t>
      </w:r>
      <w:r w:rsidR="00344C5F" w:rsidRPr="002A2317">
        <w:rPr>
          <w:sz w:val="28"/>
          <w:szCs w:val="28"/>
        </w:rPr>
        <w:t>согласно приложению.</w:t>
      </w:r>
    </w:p>
    <w:p w:rsidR="008133C8" w:rsidRPr="002A2317" w:rsidRDefault="008133C8" w:rsidP="008133C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A2317">
        <w:rPr>
          <w:sz w:val="28"/>
          <w:szCs w:val="28"/>
        </w:rPr>
        <w:t xml:space="preserve">        </w:t>
      </w:r>
      <w:r w:rsidRPr="002A2317">
        <w:rPr>
          <w:bCs/>
          <w:color w:val="000000"/>
          <w:sz w:val="28"/>
          <w:szCs w:val="28"/>
        </w:rPr>
        <w:t xml:space="preserve">    2.Управлению  финансов  администрации  района (</w:t>
      </w:r>
      <w:proofErr w:type="spellStart"/>
      <w:r w:rsidR="001D2768">
        <w:rPr>
          <w:bCs/>
          <w:color w:val="000000"/>
          <w:sz w:val="28"/>
          <w:szCs w:val="28"/>
        </w:rPr>
        <w:t>Манагарова</w:t>
      </w:r>
      <w:proofErr w:type="spellEnd"/>
      <w:r w:rsidR="001D2768">
        <w:rPr>
          <w:bCs/>
          <w:color w:val="000000"/>
          <w:sz w:val="28"/>
          <w:szCs w:val="28"/>
        </w:rPr>
        <w:t xml:space="preserve"> О</w:t>
      </w:r>
      <w:r w:rsidRPr="002A2317">
        <w:rPr>
          <w:bCs/>
          <w:color w:val="000000"/>
          <w:sz w:val="28"/>
          <w:szCs w:val="28"/>
        </w:rPr>
        <w:t>.</w:t>
      </w:r>
      <w:r w:rsidR="00BE0F42">
        <w:rPr>
          <w:bCs/>
          <w:color w:val="000000"/>
          <w:sz w:val="28"/>
          <w:szCs w:val="28"/>
        </w:rPr>
        <w:t>В.</w:t>
      </w:r>
      <w:r w:rsidRPr="002A2317">
        <w:rPr>
          <w:bCs/>
          <w:color w:val="000000"/>
          <w:sz w:val="28"/>
          <w:szCs w:val="28"/>
        </w:rPr>
        <w:t>) обеспечить  целевое  финансирование  мероприятий программы  в  утвержденных  объемах.</w:t>
      </w:r>
    </w:p>
    <w:p w:rsidR="008133C8" w:rsidRPr="002A2317" w:rsidRDefault="008133C8" w:rsidP="008133C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A2317">
        <w:rPr>
          <w:bCs/>
          <w:color w:val="000000"/>
          <w:sz w:val="28"/>
          <w:szCs w:val="28"/>
        </w:rPr>
        <w:t xml:space="preserve">            3.Признать утратившим силу постановление администрации МО «Красн</w:t>
      </w:r>
      <w:r w:rsidR="00C83563" w:rsidRPr="002A2317">
        <w:rPr>
          <w:bCs/>
          <w:color w:val="000000"/>
          <w:sz w:val="28"/>
          <w:szCs w:val="28"/>
        </w:rPr>
        <w:t xml:space="preserve">огвардейский район» от </w:t>
      </w:r>
      <w:r w:rsidR="001D2768">
        <w:rPr>
          <w:bCs/>
          <w:color w:val="000000"/>
          <w:sz w:val="28"/>
          <w:szCs w:val="28"/>
        </w:rPr>
        <w:t>18</w:t>
      </w:r>
      <w:r w:rsidR="002A2395" w:rsidRPr="002A2317">
        <w:rPr>
          <w:bCs/>
          <w:color w:val="000000"/>
          <w:sz w:val="28"/>
          <w:szCs w:val="28"/>
        </w:rPr>
        <w:t>.09.201</w:t>
      </w:r>
      <w:r w:rsidR="001D2768">
        <w:rPr>
          <w:bCs/>
          <w:color w:val="000000"/>
          <w:sz w:val="28"/>
          <w:szCs w:val="28"/>
        </w:rPr>
        <w:t>7</w:t>
      </w:r>
      <w:r w:rsidR="002A2395" w:rsidRPr="002A2317">
        <w:rPr>
          <w:bCs/>
          <w:color w:val="000000"/>
          <w:sz w:val="28"/>
          <w:szCs w:val="28"/>
        </w:rPr>
        <w:t xml:space="preserve"> г</w:t>
      </w:r>
      <w:r w:rsidR="00C83563" w:rsidRPr="002A2317">
        <w:rPr>
          <w:bCs/>
          <w:color w:val="000000"/>
          <w:sz w:val="28"/>
          <w:szCs w:val="28"/>
        </w:rPr>
        <w:t>. №</w:t>
      </w:r>
      <w:r w:rsidR="001D2768">
        <w:rPr>
          <w:bCs/>
          <w:color w:val="000000"/>
          <w:sz w:val="28"/>
          <w:szCs w:val="28"/>
        </w:rPr>
        <w:t xml:space="preserve"> 633</w:t>
      </w:r>
      <w:r w:rsidRPr="002A2317">
        <w:rPr>
          <w:bCs/>
          <w:color w:val="000000"/>
          <w:sz w:val="28"/>
          <w:szCs w:val="28"/>
        </w:rPr>
        <w:t xml:space="preserve"> </w:t>
      </w:r>
      <w:r w:rsidRPr="002A2317">
        <w:rPr>
          <w:sz w:val="28"/>
          <w:szCs w:val="28"/>
        </w:rPr>
        <w:t>«Об</w:t>
      </w:r>
      <w:r w:rsidR="009B23D2" w:rsidRPr="002A2317">
        <w:rPr>
          <w:sz w:val="28"/>
          <w:szCs w:val="28"/>
        </w:rPr>
        <w:t xml:space="preserve"> утверждении</w:t>
      </w:r>
      <w:r w:rsidRPr="002A2317">
        <w:rPr>
          <w:sz w:val="28"/>
          <w:szCs w:val="28"/>
        </w:rPr>
        <w:t xml:space="preserve"> </w:t>
      </w:r>
      <w:r w:rsidR="009B23D2" w:rsidRPr="002A2317">
        <w:rPr>
          <w:sz w:val="28"/>
          <w:szCs w:val="28"/>
        </w:rPr>
        <w:t xml:space="preserve">ведомственной целевой программы муниципального образования «Красногвардейский район» «Об </w:t>
      </w:r>
      <w:r w:rsidRPr="002A2317">
        <w:rPr>
          <w:sz w:val="28"/>
          <w:szCs w:val="28"/>
        </w:rPr>
        <w:t>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</w:t>
      </w:r>
      <w:r w:rsidR="00814EC2" w:rsidRPr="002A2317">
        <w:rPr>
          <w:sz w:val="28"/>
          <w:szCs w:val="28"/>
        </w:rPr>
        <w:t>ной жизненной ситуации,  на 201</w:t>
      </w:r>
      <w:r w:rsidR="001D2768">
        <w:rPr>
          <w:sz w:val="28"/>
          <w:szCs w:val="28"/>
        </w:rPr>
        <w:t>8-2020</w:t>
      </w:r>
      <w:r w:rsidRPr="002A2317">
        <w:rPr>
          <w:sz w:val="28"/>
          <w:szCs w:val="28"/>
        </w:rPr>
        <w:t xml:space="preserve"> годы»</w:t>
      </w:r>
      <w:r w:rsidR="009B23D2" w:rsidRPr="002A2317">
        <w:rPr>
          <w:sz w:val="28"/>
          <w:szCs w:val="28"/>
        </w:rPr>
        <w:t>.</w:t>
      </w:r>
    </w:p>
    <w:p w:rsidR="00132446" w:rsidRPr="002A2317" w:rsidRDefault="008133C8" w:rsidP="00132446">
      <w:pPr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lastRenderedPageBreak/>
        <w:t xml:space="preserve"> 4</w:t>
      </w:r>
      <w:r w:rsidR="00645551" w:rsidRPr="002A2317">
        <w:rPr>
          <w:sz w:val="28"/>
          <w:szCs w:val="28"/>
        </w:rPr>
        <w:t>.</w:t>
      </w:r>
      <w:r w:rsidR="00344C5F" w:rsidRPr="002A2317">
        <w:rPr>
          <w:sz w:val="28"/>
          <w:szCs w:val="28"/>
        </w:rPr>
        <w:t xml:space="preserve">Контроль за исполнением </w:t>
      </w:r>
      <w:r w:rsidR="00BE0F42">
        <w:rPr>
          <w:sz w:val="28"/>
          <w:szCs w:val="28"/>
        </w:rPr>
        <w:t>настоящего</w:t>
      </w:r>
      <w:r w:rsidR="00344C5F" w:rsidRPr="002A2317">
        <w:rPr>
          <w:sz w:val="28"/>
          <w:szCs w:val="28"/>
        </w:rPr>
        <w:t xml:space="preserve"> постановления </w:t>
      </w:r>
      <w:r w:rsidR="00132446" w:rsidRPr="002A2317">
        <w:rPr>
          <w:sz w:val="28"/>
          <w:szCs w:val="28"/>
        </w:rPr>
        <w:t xml:space="preserve">возложить на </w:t>
      </w:r>
      <w:r w:rsidR="002A2317">
        <w:rPr>
          <w:sz w:val="28"/>
          <w:szCs w:val="28"/>
        </w:rPr>
        <w:t>первого</w:t>
      </w:r>
      <w:r w:rsidR="00132446" w:rsidRPr="002A2317">
        <w:rPr>
          <w:sz w:val="28"/>
          <w:szCs w:val="28"/>
        </w:rPr>
        <w:t xml:space="preserve"> </w:t>
      </w:r>
      <w:r w:rsidR="002A2317">
        <w:rPr>
          <w:sz w:val="28"/>
          <w:szCs w:val="28"/>
        </w:rPr>
        <w:t>заместителя</w:t>
      </w:r>
      <w:r w:rsidR="00132446" w:rsidRPr="002A2317">
        <w:rPr>
          <w:sz w:val="28"/>
          <w:szCs w:val="28"/>
        </w:rPr>
        <w:t xml:space="preserve"> главы администрации МО «Красногвардейский район» (</w:t>
      </w:r>
      <w:r w:rsidR="002A2317">
        <w:rPr>
          <w:sz w:val="28"/>
          <w:szCs w:val="28"/>
        </w:rPr>
        <w:t>Коротких А.В.</w:t>
      </w:r>
      <w:r w:rsidR="00132446" w:rsidRPr="002A2317">
        <w:rPr>
          <w:sz w:val="28"/>
          <w:szCs w:val="28"/>
        </w:rPr>
        <w:t>).</w:t>
      </w:r>
    </w:p>
    <w:p w:rsidR="00344C5F" w:rsidRPr="002A2317" w:rsidRDefault="008133C8" w:rsidP="00132446">
      <w:pPr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 5</w:t>
      </w:r>
      <w:r w:rsidR="00645551" w:rsidRPr="002A2317">
        <w:rPr>
          <w:sz w:val="28"/>
          <w:szCs w:val="28"/>
        </w:rPr>
        <w:t>.</w:t>
      </w:r>
      <w:r w:rsidR="00482D89" w:rsidRPr="002A2317">
        <w:rPr>
          <w:sz w:val="28"/>
          <w:szCs w:val="28"/>
        </w:rPr>
        <w:t xml:space="preserve">Опубликовать </w:t>
      </w:r>
      <w:r w:rsidR="00344C5F" w:rsidRPr="002A2317">
        <w:rPr>
          <w:sz w:val="28"/>
          <w:szCs w:val="28"/>
        </w:rPr>
        <w:t xml:space="preserve">данное постановление </w:t>
      </w:r>
      <w:r w:rsidR="00482D89" w:rsidRPr="002A2317">
        <w:rPr>
          <w:sz w:val="28"/>
          <w:szCs w:val="28"/>
        </w:rPr>
        <w:t xml:space="preserve">в районной  газете «Дружба»  и </w:t>
      </w:r>
      <w:r w:rsidR="0040410C" w:rsidRPr="002A2317">
        <w:rPr>
          <w:sz w:val="28"/>
          <w:szCs w:val="28"/>
        </w:rPr>
        <w:t xml:space="preserve">разместить </w:t>
      </w:r>
      <w:r w:rsidR="00344C5F" w:rsidRPr="002A2317">
        <w:rPr>
          <w:sz w:val="28"/>
          <w:szCs w:val="28"/>
        </w:rPr>
        <w:t xml:space="preserve">на официальном сайте администрации МО «Красногвардейский район» в сети </w:t>
      </w:r>
      <w:r w:rsidR="00FF0B35" w:rsidRPr="002A2317">
        <w:rPr>
          <w:sz w:val="28"/>
          <w:szCs w:val="28"/>
        </w:rPr>
        <w:t>«</w:t>
      </w:r>
      <w:r w:rsidR="00344C5F" w:rsidRPr="002A2317">
        <w:rPr>
          <w:sz w:val="28"/>
          <w:szCs w:val="28"/>
        </w:rPr>
        <w:t>Интернет</w:t>
      </w:r>
      <w:r w:rsidR="00FF0B35" w:rsidRPr="002A2317">
        <w:rPr>
          <w:sz w:val="28"/>
          <w:szCs w:val="28"/>
        </w:rPr>
        <w:t>»</w:t>
      </w:r>
      <w:r w:rsidR="00344C5F" w:rsidRPr="002A2317">
        <w:rPr>
          <w:sz w:val="28"/>
          <w:szCs w:val="28"/>
        </w:rPr>
        <w:t xml:space="preserve">. </w:t>
      </w:r>
    </w:p>
    <w:p w:rsidR="00645551" w:rsidRPr="002A2317" w:rsidRDefault="008133C8" w:rsidP="00645551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6</w:t>
      </w:r>
      <w:r w:rsidR="00645551" w:rsidRPr="002A2317">
        <w:rPr>
          <w:sz w:val="28"/>
          <w:szCs w:val="28"/>
        </w:rPr>
        <w:t xml:space="preserve">. </w:t>
      </w:r>
      <w:r w:rsidR="00AF41C7" w:rsidRPr="00AF41C7">
        <w:rPr>
          <w:sz w:val="28"/>
          <w:szCs w:val="28"/>
        </w:rPr>
        <w:t xml:space="preserve">Настоящее постановление вступает в силу с момента его </w:t>
      </w:r>
      <w:r w:rsidR="00AF41C7">
        <w:rPr>
          <w:sz w:val="28"/>
          <w:szCs w:val="28"/>
        </w:rPr>
        <w:t>опубликования</w:t>
      </w:r>
      <w:r w:rsidR="00AF41C7" w:rsidRPr="00AF41C7">
        <w:rPr>
          <w:sz w:val="28"/>
          <w:szCs w:val="28"/>
        </w:rPr>
        <w:t xml:space="preserve"> и распространяется на правоотношения, возникшие с </w:t>
      </w:r>
      <w:r w:rsidR="001D2768">
        <w:rPr>
          <w:sz w:val="28"/>
          <w:szCs w:val="28"/>
        </w:rPr>
        <w:t>01.01.2020</w:t>
      </w:r>
      <w:r w:rsidR="002A2395" w:rsidRPr="002A2317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г.</w:t>
      </w:r>
    </w:p>
    <w:p w:rsidR="00645551" w:rsidRDefault="00645551" w:rsidP="009B23D2">
      <w:pPr>
        <w:pStyle w:val="a7"/>
        <w:jc w:val="both"/>
        <w:rPr>
          <w:sz w:val="22"/>
          <w:szCs w:val="22"/>
        </w:rPr>
      </w:pPr>
    </w:p>
    <w:p w:rsidR="002A2317" w:rsidRPr="008133C8" w:rsidRDefault="002A2317" w:rsidP="009B23D2">
      <w:pPr>
        <w:pStyle w:val="a7"/>
        <w:jc w:val="both"/>
        <w:rPr>
          <w:sz w:val="22"/>
          <w:szCs w:val="22"/>
        </w:rPr>
      </w:pPr>
    </w:p>
    <w:p w:rsidR="002A2317" w:rsidRPr="00987C06" w:rsidRDefault="002A2317" w:rsidP="00361FE8">
      <w:pPr>
        <w:ind w:right="-1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 w:rsidR="00361FE8">
        <w:rPr>
          <w:sz w:val="28"/>
          <w:szCs w:val="28"/>
        </w:rPr>
        <w:t xml:space="preserve">    </w:t>
      </w:r>
      <w:r w:rsidRPr="00987C06">
        <w:rPr>
          <w:sz w:val="28"/>
          <w:szCs w:val="28"/>
        </w:rPr>
        <w:t xml:space="preserve">А.Т. Османов </w:t>
      </w: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0406EF" w:rsidRDefault="000406EF" w:rsidP="00645551">
      <w:pPr>
        <w:pStyle w:val="a7"/>
        <w:jc w:val="right"/>
        <w:rPr>
          <w:szCs w:val="22"/>
        </w:rPr>
      </w:pPr>
    </w:p>
    <w:p w:rsidR="00344C5F" w:rsidRPr="002A2317" w:rsidRDefault="00C64A68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lastRenderedPageBreak/>
        <w:t>Приложение</w:t>
      </w:r>
    </w:p>
    <w:p w:rsidR="00645551" w:rsidRPr="002A2317" w:rsidRDefault="00645551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t xml:space="preserve">к постановлению  администрации </w:t>
      </w:r>
    </w:p>
    <w:p w:rsidR="00645551" w:rsidRPr="002A2317" w:rsidRDefault="00645551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t>МО «Красногвардейский  район»</w:t>
      </w:r>
    </w:p>
    <w:p w:rsidR="00645551" w:rsidRPr="002A2317" w:rsidRDefault="002A2395" w:rsidP="00645551">
      <w:pPr>
        <w:pStyle w:val="a7"/>
        <w:jc w:val="right"/>
        <w:rPr>
          <w:szCs w:val="22"/>
          <w:u w:val="single"/>
        </w:rPr>
      </w:pPr>
      <w:r w:rsidRPr="002A2317">
        <w:rPr>
          <w:szCs w:val="22"/>
          <w:u w:val="single"/>
        </w:rPr>
        <w:t>о</w:t>
      </w:r>
      <w:r w:rsidR="00645551" w:rsidRPr="002A2317">
        <w:rPr>
          <w:szCs w:val="22"/>
          <w:u w:val="single"/>
        </w:rPr>
        <w:t>т</w:t>
      </w:r>
      <w:r w:rsidR="00CA1BE5" w:rsidRPr="002A2317">
        <w:rPr>
          <w:szCs w:val="22"/>
          <w:u w:val="single"/>
        </w:rPr>
        <w:t xml:space="preserve"> </w:t>
      </w:r>
      <w:r w:rsidR="000406EF">
        <w:rPr>
          <w:szCs w:val="22"/>
          <w:u w:val="single"/>
        </w:rPr>
        <w:t xml:space="preserve">24.01.2020г. </w:t>
      </w:r>
      <w:r w:rsidR="00DD1A37">
        <w:rPr>
          <w:szCs w:val="22"/>
          <w:u w:val="single"/>
        </w:rPr>
        <w:t xml:space="preserve">№ </w:t>
      </w:r>
      <w:r w:rsidR="000406EF">
        <w:rPr>
          <w:szCs w:val="22"/>
          <w:u w:val="single"/>
        </w:rPr>
        <w:t>45</w:t>
      </w:r>
      <w:r w:rsidR="00645551" w:rsidRPr="002A2317">
        <w:rPr>
          <w:szCs w:val="22"/>
          <w:u w:val="single"/>
        </w:rPr>
        <w:t xml:space="preserve"> </w:t>
      </w:r>
    </w:p>
    <w:p w:rsidR="003A27D5" w:rsidRPr="00D63D40" w:rsidRDefault="003A27D5" w:rsidP="003A27D5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2A2317" w:rsidRPr="002A2317" w:rsidRDefault="002A2317" w:rsidP="003A27D5">
      <w:pPr>
        <w:pStyle w:val="a7"/>
        <w:jc w:val="center"/>
        <w:rPr>
          <w:b/>
          <w:sz w:val="28"/>
          <w:szCs w:val="28"/>
        </w:rPr>
      </w:pPr>
    </w:p>
    <w:p w:rsidR="00645551" w:rsidRPr="002A2317" w:rsidRDefault="00344C5F" w:rsidP="003A27D5">
      <w:pPr>
        <w:pStyle w:val="a7"/>
        <w:jc w:val="center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>ПАСПОРТ</w:t>
      </w:r>
    </w:p>
    <w:p w:rsidR="003A27D5" w:rsidRPr="002A2317" w:rsidRDefault="00A872E9" w:rsidP="002A2317">
      <w:pPr>
        <w:pStyle w:val="a7"/>
        <w:jc w:val="center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 xml:space="preserve">ведомственной целевой </w:t>
      </w:r>
      <w:r w:rsidR="003A27D5" w:rsidRPr="002A2317">
        <w:rPr>
          <w:b/>
          <w:sz w:val="28"/>
          <w:szCs w:val="28"/>
        </w:rPr>
        <w:t>программы муниципального образования «Красногвардейский район»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</w:t>
      </w:r>
      <w:r w:rsidR="002A2317">
        <w:rPr>
          <w:b/>
          <w:sz w:val="28"/>
          <w:szCs w:val="28"/>
        </w:rPr>
        <w:t xml:space="preserve"> в трудной жизненной ситуации, </w:t>
      </w:r>
      <w:r w:rsidR="001D2768">
        <w:rPr>
          <w:b/>
          <w:sz w:val="28"/>
          <w:szCs w:val="28"/>
        </w:rPr>
        <w:t>на 2020</w:t>
      </w:r>
      <w:r w:rsidR="003A27D5" w:rsidRPr="002A2317">
        <w:rPr>
          <w:b/>
          <w:sz w:val="28"/>
          <w:szCs w:val="28"/>
        </w:rPr>
        <w:t>-20</w:t>
      </w:r>
      <w:r w:rsidR="002A2317" w:rsidRPr="002A2317">
        <w:rPr>
          <w:b/>
          <w:sz w:val="28"/>
          <w:szCs w:val="28"/>
        </w:rPr>
        <w:t>2</w:t>
      </w:r>
      <w:r w:rsidR="001D2768">
        <w:rPr>
          <w:b/>
          <w:sz w:val="28"/>
          <w:szCs w:val="28"/>
        </w:rPr>
        <w:t>2</w:t>
      </w:r>
      <w:r w:rsidR="002A2317" w:rsidRPr="002A2317">
        <w:rPr>
          <w:b/>
          <w:sz w:val="28"/>
          <w:szCs w:val="28"/>
        </w:rPr>
        <w:t xml:space="preserve"> </w:t>
      </w:r>
      <w:r w:rsidR="003A27D5" w:rsidRPr="002A2317">
        <w:rPr>
          <w:b/>
          <w:sz w:val="28"/>
          <w:szCs w:val="28"/>
        </w:rPr>
        <w:t>годы»</w:t>
      </w:r>
    </w:p>
    <w:p w:rsidR="00645551" w:rsidRPr="001A4ABA" w:rsidRDefault="00645551" w:rsidP="00645551">
      <w:pPr>
        <w:pStyle w:val="a7"/>
        <w:rPr>
          <w:sz w:val="20"/>
          <w:szCs w:val="20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344C5F" w:rsidRPr="002A2317" w:rsidTr="00361FE8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5F" w:rsidRPr="002A2317" w:rsidRDefault="00474EA3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Исполнительно-распор</w:t>
            </w:r>
            <w:r>
              <w:rPr>
                <w:sz w:val="28"/>
                <w:szCs w:val="28"/>
              </w:rPr>
              <w:t xml:space="preserve">ядительный орган муниципального образования </w:t>
            </w:r>
            <w:r w:rsidRPr="003E347F">
              <w:rPr>
                <w:sz w:val="28"/>
                <w:szCs w:val="28"/>
              </w:rPr>
              <w:t>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5F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21BA4" w:rsidRPr="002A2317" w:rsidTr="00361FE8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Наименование ведомственной </w:t>
            </w:r>
            <w:r w:rsidR="002A2317">
              <w:rPr>
                <w:sz w:val="28"/>
                <w:szCs w:val="28"/>
              </w:rPr>
              <w:t>целевой п</w:t>
            </w:r>
            <w:r w:rsidRPr="002A2317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221BA4" w:rsidRPr="002A2317" w:rsidRDefault="00221BA4" w:rsidP="001D2768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 w:rsidR="00474EA3">
              <w:rPr>
                <w:sz w:val="28"/>
                <w:szCs w:val="28"/>
              </w:rPr>
              <w:t xml:space="preserve"> в трудной жизненной ситуации, </w:t>
            </w:r>
            <w:r w:rsidRPr="002A2317">
              <w:rPr>
                <w:sz w:val="28"/>
                <w:szCs w:val="28"/>
              </w:rPr>
              <w:t>на 20</w:t>
            </w:r>
            <w:r w:rsidR="001D2768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474EA3">
              <w:rPr>
                <w:sz w:val="28"/>
                <w:szCs w:val="28"/>
              </w:rPr>
              <w:t>2</w:t>
            </w:r>
            <w:r w:rsidR="001D2768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годы» </w:t>
            </w:r>
          </w:p>
        </w:tc>
      </w:tr>
      <w:tr w:rsidR="00221BA4" w:rsidRPr="002A2317" w:rsidTr="00361FE8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A2317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1D2768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Социальная поддержка граждан на 20</w:t>
            </w:r>
            <w:r w:rsidR="001D2768">
              <w:rPr>
                <w:sz w:val="28"/>
                <w:szCs w:val="28"/>
              </w:rPr>
              <w:t>20</w:t>
            </w:r>
            <w:r w:rsidR="00691A28">
              <w:rPr>
                <w:sz w:val="28"/>
                <w:szCs w:val="28"/>
              </w:rPr>
              <w:t>-202</w:t>
            </w:r>
            <w:r w:rsidR="001D2768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г.г. в МО «Красногвардейский район»</w:t>
            </w:r>
          </w:p>
        </w:tc>
      </w:tr>
      <w:tr w:rsidR="002A2317" w:rsidRPr="002A2317" w:rsidTr="00361FE8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3E347F" w:rsidRDefault="002A2317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474EA3" w:rsidP="001D2768">
            <w:pPr>
              <w:pStyle w:val="a7"/>
              <w:jc w:val="both"/>
              <w:rPr>
                <w:sz w:val="28"/>
                <w:szCs w:val="28"/>
              </w:rPr>
            </w:pPr>
            <w:r w:rsidRPr="00474EA3">
              <w:rPr>
                <w:sz w:val="28"/>
                <w:szCs w:val="22"/>
              </w:rPr>
              <w:t>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20</w:t>
            </w:r>
            <w:r w:rsidR="001D2768">
              <w:rPr>
                <w:sz w:val="28"/>
                <w:szCs w:val="22"/>
              </w:rPr>
              <w:t>20</w:t>
            </w:r>
            <w:r w:rsidRPr="00474EA3">
              <w:rPr>
                <w:sz w:val="28"/>
                <w:szCs w:val="22"/>
              </w:rPr>
              <w:t>-20</w:t>
            </w:r>
            <w:r>
              <w:rPr>
                <w:sz w:val="28"/>
                <w:szCs w:val="22"/>
              </w:rPr>
              <w:t>2</w:t>
            </w:r>
            <w:r w:rsidR="001D2768">
              <w:rPr>
                <w:sz w:val="28"/>
                <w:szCs w:val="22"/>
              </w:rPr>
              <w:t>2</w:t>
            </w:r>
            <w:r w:rsidRPr="00474EA3">
              <w:rPr>
                <w:sz w:val="28"/>
                <w:szCs w:val="22"/>
              </w:rPr>
              <w:t xml:space="preserve"> годы».</w:t>
            </w:r>
          </w:p>
        </w:tc>
      </w:tr>
      <w:tr w:rsidR="002A2317" w:rsidRPr="002A2317" w:rsidTr="00361FE8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Default="002A2317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 xml:space="preserve">Должностное лицо, утвердившее </w:t>
            </w:r>
            <w:r w:rsidR="00361FE8">
              <w:rPr>
                <w:sz w:val="28"/>
                <w:szCs w:val="28"/>
              </w:rPr>
              <w:t>ведомственной целевой</w:t>
            </w:r>
            <w:r w:rsidR="00361FE8" w:rsidRPr="003E347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347F">
              <w:rPr>
                <w:sz w:val="28"/>
                <w:szCs w:val="28"/>
                <w:shd w:val="clear" w:color="auto" w:fill="FFFFFF"/>
              </w:rPr>
              <w:t xml:space="preserve">программу, (дата утверждения) или наименование и номер соответствующего нормативного правового </w:t>
            </w:r>
          </w:p>
          <w:p w:rsidR="002A2317" w:rsidRPr="003E347F" w:rsidRDefault="002A2317" w:rsidP="00474EA3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361FE8" w:rsidP="00474E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A2317" w:rsidRPr="002A2317" w:rsidTr="00361FE8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2A2317" w:rsidP="00167524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 xml:space="preserve">Номер и дата учета в отделе экономического развития и торговли администрации МО </w:t>
            </w:r>
            <w:r w:rsidR="00167524">
              <w:rPr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3E347F">
              <w:rPr>
                <w:sz w:val="28"/>
                <w:szCs w:val="28"/>
                <w:shd w:val="clear" w:color="auto" w:fill="FFFFFF"/>
              </w:rPr>
              <w:t>Красногвардейский район</w:t>
            </w:r>
            <w:r w:rsidR="0016752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474EA3" w:rsidP="00474E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</w:p>
        </w:tc>
      </w:tr>
      <w:tr w:rsidR="00252584" w:rsidRPr="002A2317" w:rsidTr="00361FE8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4" w:rsidRPr="002A2317" w:rsidRDefault="00252584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lastRenderedPageBreak/>
              <w:t>Цел</w:t>
            </w:r>
            <w:r w:rsidR="002A2317">
              <w:rPr>
                <w:sz w:val="28"/>
                <w:szCs w:val="28"/>
              </w:rPr>
              <w:t>и</w:t>
            </w:r>
            <w:r w:rsidRPr="002A2317">
              <w:rPr>
                <w:sz w:val="28"/>
                <w:szCs w:val="28"/>
              </w:rPr>
              <w:t xml:space="preserve">  </w:t>
            </w:r>
            <w:r w:rsidR="002A2317">
              <w:rPr>
                <w:sz w:val="28"/>
                <w:szCs w:val="28"/>
              </w:rPr>
              <w:t xml:space="preserve">и задачи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4" w:rsidRPr="002A2317" w:rsidRDefault="0025258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оказание адресной социальной помощи малоимущим гражд</w:t>
            </w:r>
            <w:r w:rsidR="00474EA3">
              <w:rPr>
                <w:sz w:val="28"/>
                <w:szCs w:val="28"/>
              </w:rPr>
              <w:t xml:space="preserve">анам муниципального образования </w:t>
            </w:r>
            <w:r w:rsidRPr="002A2317">
              <w:rPr>
                <w:sz w:val="28"/>
                <w:szCs w:val="28"/>
              </w:rPr>
              <w:t xml:space="preserve">«Красногвардейский район», содействующее улучшению их материального положения; </w:t>
            </w:r>
          </w:p>
          <w:p w:rsidR="00252584" w:rsidRDefault="0025258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ситуации;</w:t>
            </w:r>
          </w:p>
          <w:p w:rsidR="002A2317" w:rsidRPr="002A2317" w:rsidRDefault="002A2317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в</w:t>
            </w:r>
            <w:r w:rsidRPr="002A2317">
              <w:rPr>
                <w:sz w:val="28"/>
                <w:szCs w:val="28"/>
              </w:rPr>
              <w:t>ыявление наиболее нуждающихся категорий граждан и оказание им материальной помощи:</w:t>
            </w:r>
          </w:p>
          <w:p w:rsidR="002A2317" w:rsidRPr="002A2317" w:rsidRDefault="002A2317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совершенствование системы оказания адресной социальной помо</w:t>
            </w:r>
            <w:r w:rsidR="000E0A52">
              <w:rPr>
                <w:sz w:val="28"/>
                <w:szCs w:val="28"/>
              </w:rPr>
              <w:t>щи в муниципальном образовании «</w:t>
            </w:r>
            <w:r w:rsidRPr="002A2317">
              <w:rPr>
                <w:sz w:val="28"/>
                <w:szCs w:val="28"/>
              </w:rPr>
              <w:t>Красногвардейский район</w:t>
            </w:r>
            <w:r w:rsidR="000E0A52">
              <w:rPr>
                <w:sz w:val="28"/>
                <w:szCs w:val="28"/>
              </w:rPr>
              <w:t>»</w:t>
            </w:r>
            <w:r w:rsidRPr="002A2317">
              <w:rPr>
                <w:sz w:val="28"/>
                <w:szCs w:val="28"/>
              </w:rPr>
              <w:t>;</w:t>
            </w:r>
          </w:p>
          <w:p w:rsidR="002A2317" w:rsidRPr="002A2317" w:rsidRDefault="002A2317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2A2317" w:rsidRPr="002A2317" w:rsidRDefault="002A2317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анализ причин, вследствие которых семья или одиноко проживающий гражданин не имеют возможности самостоятельно увеличить свой доход;</w:t>
            </w:r>
          </w:p>
          <w:p w:rsidR="002A2317" w:rsidRPr="002A2317" w:rsidRDefault="002A2317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помощи.</w:t>
            </w:r>
          </w:p>
        </w:tc>
      </w:tr>
      <w:tr w:rsidR="00252584" w:rsidRPr="002A2317" w:rsidTr="000E0A52">
        <w:trPr>
          <w:trHeight w:val="19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3E347F" w:rsidRDefault="002A2317" w:rsidP="00474EA3">
            <w:pPr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Целевые индикаторы и показатели</w:t>
            </w:r>
          </w:p>
          <w:p w:rsidR="00252584" w:rsidRPr="002A2317" w:rsidRDefault="00252584" w:rsidP="00474EA3">
            <w:pPr>
              <w:pStyle w:val="a7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4" w:rsidRPr="002A2317" w:rsidRDefault="000E0A52" w:rsidP="00BE0F42">
            <w:pPr>
              <w:pStyle w:val="a7"/>
              <w:jc w:val="both"/>
              <w:rPr>
                <w:sz w:val="28"/>
                <w:szCs w:val="28"/>
              </w:rPr>
            </w:pPr>
            <w:r w:rsidRPr="00474EA3">
              <w:rPr>
                <w:sz w:val="28"/>
                <w:szCs w:val="28"/>
              </w:rPr>
              <w:t>- количество граждан, получивших социальные услуги в администрации МО «Красногвардейский  район», в общем числе граждан, обратившихся за получением социальных услуг в администраци</w:t>
            </w:r>
            <w:r w:rsidR="00BE0F4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МО «Красногвардейский  район»</w:t>
            </w:r>
          </w:p>
        </w:tc>
      </w:tr>
      <w:tr w:rsidR="002A2317" w:rsidRPr="002A2317" w:rsidTr="00361FE8">
        <w:trPr>
          <w:trHeight w:val="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3E347F" w:rsidRDefault="002A2317" w:rsidP="00474EA3">
            <w:pPr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2A2317" w:rsidRPr="003E347F" w:rsidRDefault="002A2317" w:rsidP="00474EA3">
            <w:pPr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361FE8" w:rsidP="00361FE8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Необходимость мероприяти</w:t>
            </w:r>
            <w:r>
              <w:rPr>
                <w:sz w:val="28"/>
                <w:szCs w:val="28"/>
              </w:rPr>
              <w:t>й</w:t>
            </w:r>
            <w:r w:rsidRPr="00F03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ведомственной целевой </w:t>
            </w:r>
            <w:r w:rsidRPr="00F03E3D">
              <w:rPr>
                <w:sz w:val="28"/>
                <w:szCs w:val="28"/>
              </w:rPr>
              <w:t xml:space="preserve">программы обусловлена важностью проводимых мероприятий, направленных на поддержку </w:t>
            </w:r>
            <w:r>
              <w:rPr>
                <w:sz w:val="28"/>
                <w:szCs w:val="28"/>
              </w:rPr>
              <w:t>наиболее незащищенных слоев населения, а именной малообеспеченных граждан</w:t>
            </w:r>
          </w:p>
        </w:tc>
      </w:tr>
      <w:tr w:rsidR="00221BA4" w:rsidRPr="002A2317" w:rsidTr="00361FE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52584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С</w:t>
            </w:r>
            <w:r w:rsidR="00221BA4" w:rsidRPr="002A2317">
              <w:rPr>
                <w:sz w:val="28"/>
                <w:szCs w:val="28"/>
              </w:rPr>
              <w:t xml:space="preserve">рок реализации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1D2768" w:rsidP="001D276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21BA4" w:rsidRPr="002A2317">
              <w:rPr>
                <w:sz w:val="28"/>
                <w:szCs w:val="28"/>
              </w:rPr>
              <w:t>-20</w:t>
            </w:r>
            <w:r w:rsidR="00474E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21BA4" w:rsidRPr="002A2317">
              <w:rPr>
                <w:sz w:val="28"/>
                <w:szCs w:val="28"/>
              </w:rPr>
              <w:t xml:space="preserve"> г.г.</w:t>
            </w:r>
          </w:p>
        </w:tc>
      </w:tr>
      <w:tr w:rsidR="00221BA4" w:rsidRPr="002A2317" w:rsidTr="00361FE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Объемы</w:t>
            </w:r>
            <w:r w:rsidR="00252584" w:rsidRPr="002A2317">
              <w:rPr>
                <w:sz w:val="28"/>
                <w:szCs w:val="28"/>
              </w:rPr>
              <w:t xml:space="preserve"> и источники </w:t>
            </w:r>
            <w:r w:rsidRPr="002A2317">
              <w:rPr>
                <w:sz w:val="28"/>
                <w:szCs w:val="28"/>
              </w:rPr>
              <w:t xml:space="preserve"> финансирования  </w:t>
            </w:r>
            <w:r w:rsidR="00361FE8">
              <w:rPr>
                <w:sz w:val="28"/>
                <w:szCs w:val="28"/>
              </w:rPr>
              <w:t xml:space="preserve">ведомственной целевой </w:t>
            </w:r>
            <w:r w:rsidRPr="002A231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84" w:rsidRPr="002A2317" w:rsidRDefault="0025258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A32A01">
              <w:rPr>
                <w:sz w:val="28"/>
                <w:szCs w:val="28"/>
              </w:rPr>
              <w:t>3</w:t>
            </w:r>
            <w:r w:rsidR="00474EA3">
              <w:rPr>
                <w:sz w:val="28"/>
                <w:szCs w:val="28"/>
              </w:rPr>
              <w:t>00</w:t>
            </w:r>
            <w:r w:rsidRPr="002A2317">
              <w:rPr>
                <w:sz w:val="28"/>
                <w:szCs w:val="28"/>
              </w:rPr>
              <w:t>,0 тыс. руб.,  в  т.ч. по годам:</w:t>
            </w:r>
          </w:p>
          <w:p w:rsidR="00221BA4" w:rsidRPr="002A2317" w:rsidRDefault="00D54DF8" w:rsidP="00A32A0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21BA4" w:rsidRPr="002A2317">
              <w:rPr>
                <w:sz w:val="28"/>
                <w:szCs w:val="28"/>
              </w:rPr>
              <w:t xml:space="preserve"> г. -</w:t>
            </w:r>
            <w:r w:rsidR="00474EA3">
              <w:rPr>
                <w:sz w:val="28"/>
                <w:szCs w:val="28"/>
              </w:rPr>
              <w:t xml:space="preserve"> 3</w:t>
            </w:r>
            <w:r w:rsidR="00221BA4" w:rsidRPr="002A2317">
              <w:rPr>
                <w:sz w:val="28"/>
                <w:szCs w:val="28"/>
              </w:rPr>
              <w:t>00,0 тыс. руб., 20</w:t>
            </w:r>
            <w:r>
              <w:rPr>
                <w:sz w:val="28"/>
                <w:szCs w:val="28"/>
              </w:rPr>
              <w:t>2</w:t>
            </w:r>
            <w:r w:rsidR="00221BA4" w:rsidRPr="002A2317">
              <w:rPr>
                <w:sz w:val="28"/>
                <w:szCs w:val="28"/>
              </w:rPr>
              <w:t>1 г. -</w:t>
            </w:r>
            <w:r w:rsidR="00A32A01">
              <w:rPr>
                <w:sz w:val="28"/>
                <w:szCs w:val="28"/>
              </w:rPr>
              <w:t xml:space="preserve"> </w:t>
            </w:r>
            <w:r w:rsidR="00221BA4" w:rsidRPr="002A2317">
              <w:rPr>
                <w:sz w:val="28"/>
                <w:szCs w:val="28"/>
              </w:rPr>
              <w:t>0 тыс. руб., 20</w:t>
            </w:r>
            <w:r w:rsidR="00474E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21BA4" w:rsidRPr="002A2317">
              <w:rPr>
                <w:sz w:val="28"/>
                <w:szCs w:val="28"/>
              </w:rPr>
              <w:t xml:space="preserve"> г. – </w:t>
            </w:r>
            <w:r w:rsidR="00A32A01">
              <w:rPr>
                <w:sz w:val="28"/>
                <w:szCs w:val="28"/>
              </w:rPr>
              <w:t xml:space="preserve">0 </w:t>
            </w:r>
            <w:r w:rsidR="00221BA4" w:rsidRPr="002A2317">
              <w:rPr>
                <w:sz w:val="28"/>
                <w:szCs w:val="28"/>
              </w:rPr>
              <w:t>тыс. руб.</w:t>
            </w:r>
          </w:p>
        </w:tc>
      </w:tr>
      <w:tr w:rsidR="00221BA4" w:rsidRPr="002A2317" w:rsidTr="00361FE8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A2317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lastRenderedPageBreak/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 w:rsidR="000E0A52"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 w:rsidR="00BE0F42">
              <w:rPr>
                <w:sz w:val="28"/>
                <w:szCs w:val="28"/>
              </w:rPr>
              <w:t>е</w:t>
            </w:r>
            <w:r w:rsidR="00D54DF8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 w:rsidR="00BE0F42"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221BA4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 w:rsidR="00474EA3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474EA3" w:rsidRDefault="00474EA3" w:rsidP="00361FE8">
      <w:pPr>
        <w:pStyle w:val="a7"/>
        <w:rPr>
          <w:b/>
          <w:sz w:val="28"/>
          <w:szCs w:val="28"/>
        </w:rPr>
      </w:pPr>
    </w:p>
    <w:p w:rsidR="00070749" w:rsidRDefault="00361FE8" w:rsidP="00361FE8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Обоснование необходимости реализации ведомственной целевой программы</w:t>
      </w:r>
    </w:p>
    <w:p w:rsidR="00361FE8" w:rsidRPr="00474EA3" w:rsidRDefault="00361FE8" w:rsidP="00361FE8">
      <w:pPr>
        <w:pStyle w:val="a7"/>
        <w:ind w:left="720"/>
        <w:rPr>
          <w:b/>
          <w:sz w:val="28"/>
          <w:szCs w:val="28"/>
        </w:rPr>
      </w:pPr>
    </w:p>
    <w:p w:rsidR="00344C5F" w:rsidRPr="00474EA3" w:rsidRDefault="00344C5F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344C5F" w:rsidRPr="00474EA3" w:rsidRDefault="00344C5F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</w:t>
      </w:r>
      <w:r w:rsidR="00BE0F42"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344C5F" w:rsidRPr="00474EA3" w:rsidRDefault="00344C5F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 w:rsidR="00BE0F42">
        <w:rPr>
          <w:sz w:val="28"/>
          <w:szCs w:val="28"/>
        </w:rPr>
        <w:t xml:space="preserve"> граждан: малоимущие семьи, лиц</w:t>
      </w:r>
      <w:r w:rsidR="00070749" w:rsidRPr="00474EA3">
        <w:rPr>
          <w:sz w:val="28"/>
          <w:szCs w:val="28"/>
        </w:rPr>
        <w:t>,</w:t>
      </w:r>
      <w:r w:rsidRPr="00474EA3">
        <w:rPr>
          <w:sz w:val="28"/>
          <w:szCs w:val="28"/>
        </w:rPr>
        <w:t xml:space="preserve"> оказавши</w:t>
      </w:r>
      <w:r w:rsidR="00BE0F42"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 w:rsidR="00BE0F42"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 w:rsidR="00BE0F42"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344C5F" w:rsidRPr="00474EA3" w:rsidRDefault="00344C5F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9601F1" w:rsidRPr="00474EA3" w:rsidRDefault="009601F1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В  сложившейся  социально-экономической  обстановке необходимо четкое  выделение  категорий  граждан,  нуждающихся  в  оказании  адресной  социа</w:t>
      </w:r>
      <w:r w:rsidR="00BE0F42">
        <w:rPr>
          <w:sz w:val="28"/>
          <w:szCs w:val="28"/>
        </w:rPr>
        <w:t xml:space="preserve">льной  помощи.  В  этой  связи, </w:t>
      </w:r>
      <w:r w:rsidRPr="00474EA3">
        <w:rPr>
          <w:sz w:val="28"/>
          <w:szCs w:val="28"/>
        </w:rPr>
        <w:t xml:space="preserve">одной  из стратегических  целей  социальной  политики  является  усиление  адресности  социальной  помощи,  сосредоточение  ресурсов  на  поддержку  самим  нуждающимся.  Главным  условием предоставления  адресной  социальной  помощи  населению  считается 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 и  наличие  трудной  жизненной  ситуации,  с  которой  заявитель  не  может  справиться   самостоятельно,  используя  все  доступные  способы.  Каждая  ситуация  рассматривается  индивидуально.</w:t>
      </w:r>
    </w:p>
    <w:p w:rsidR="009601F1" w:rsidRPr="00474EA3" w:rsidRDefault="009601F1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 муниципальном  образовании </w:t>
      </w:r>
      <w:r w:rsidR="00BE0F42"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 район</w:t>
      </w:r>
      <w:r w:rsidR="00BE0F42"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 ежегодно  выделяются  средства  на  оказание  адресной  социальной  помощи  малоимущим  гражданам  и  другим  категориям граждан,  находящимся  в  трудной жизненной ситуации  вне  зависимости  от  обеспеченности их другими  видами  </w:t>
      </w:r>
      <w:r w:rsidRPr="00474EA3">
        <w:rPr>
          <w:sz w:val="28"/>
          <w:szCs w:val="28"/>
        </w:rPr>
        <w:lastRenderedPageBreak/>
        <w:t>государственной  социальной  помощи, установленными  федеральными  и  региональными  нормативными  правовыми  актами.</w:t>
      </w:r>
    </w:p>
    <w:p w:rsidR="00344C5F" w:rsidRPr="00474EA3" w:rsidRDefault="00344C5F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</w:t>
      </w:r>
      <w:r w:rsidR="00CD42B9" w:rsidRPr="00474EA3">
        <w:rPr>
          <w:sz w:val="28"/>
          <w:szCs w:val="28"/>
        </w:rPr>
        <w:t xml:space="preserve">та получателей, предусматривают </w:t>
      </w:r>
      <w:r w:rsidRPr="00474EA3">
        <w:rPr>
          <w:sz w:val="28"/>
          <w:szCs w:val="28"/>
        </w:rPr>
        <w:t>предоставление мер социальн</w:t>
      </w:r>
      <w:r w:rsidR="00361FE8">
        <w:rPr>
          <w:sz w:val="28"/>
          <w:szCs w:val="28"/>
        </w:rPr>
        <w:t xml:space="preserve">ой поддержки в денежной форме  - </w:t>
      </w:r>
      <w:r w:rsidRPr="00474EA3">
        <w:rPr>
          <w:sz w:val="28"/>
          <w:szCs w:val="28"/>
        </w:rPr>
        <w:t>в в</w:t>
      </w:r>
      <w:r w:rsidR="00361FE8">
        <w:rPr>
          <w:sz w:val="28"/>
          <w:szCs w:val="28"/>
        </w:rPr>
        <w:t>иде адресной помощи</w:t>
      </w:r>
      <w:r w:rsidR="008F1BCA" w:rsidRPr="00474EA3">
        <w:rPr>
          <w:sz w:val="28"/>
          <w:szCs w:val="28"/>
        </w:rPr>
        <w:t>:</w:t>
      </w:r>
    </w:p>
    <w:p w:rsidR="00CD42B9" w:rsidRPr="00474EA3" w:rsidRDefault="00CD42B9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 малоимущим гражданам;</w:t>
      </w:r>
    </w:p>
    <w:p w:rsidR="00344C5F" w:rsidRPr="00474EA3" w:rsidRDefault="00070749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 w:rsidR="00344C5F" w:rsidRPr="00474EA3">
        <w:rPr>
          <w:sz w:val="28"/>
          <w:szCs w:val="28"/>
        </w:rPr>
        <w:t>лицам, находящимся в трудной жизненной ситуации</w:t>
      </w:r>
      <w:r w:rsidR="00CD42B9" w:rsidRPr="00474EA3">
        <w:rPr>
          <w:sz w:val="28"/>
          <w:szCs w:val="28"/>
        </w:rPr>
        <w:t>;</w:t>
      </w:r>
    </w:p>
    <w:p w:rsidR="00344C5F" w:rsidRPr="00474EA3" w:rsidRDefault="00070749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 w:rsidR="00344C5F" w:rsidRPr="00474EA3">
        <w:rPr>
          <w:sz w:val="28"/>
          <w:szCs w:val="28"/>
        </w:rPr>
        <w:t>гражданам пожилого возраста, инвалидам, семьям с детьми и др.</w:t>
      </w:r>
    </w:p>
    <w:p w:rsidR="00236DF8" w:rsidRPr="00474EA3" w:rsidRDefault="00236DF8" w:rsidP="00070749">
      <w:pPr>
        <w:pStyle w:val="a7"/>
        <w:ind w:firstLine="567"/>
        <w:jc w:val="both"/>
        <w:rPr>
          <w:sz w:val="28"/>
          <w:szCs w:val="28"/>
        </w:rPr>
      </w:pPr>
    </w:p>
    <w:p w:rsidR="00236DF8" w:rsidRPr="00474EA3" w:rsidRDefault="00B04D97" w:rsidP="00B04D97">
      <w:pPr>
        <w:pStyle w:val="a7"/>
        <w:jc w:val="center"/>
        <w:rPr>
          <w:b/>
          <w:sz w:val="28"/>
          <w:szCs w:val="28"/>
        </w:rPr>
      </w:pPr>
      <w:r w:rsidRPr="00474EA3">
        <w:rPr>
          <w:b/>
          <w:sz w:val="28"/>
          <w:szCs w:val="28"/>
        </w:rPr>
        <w:t>2.</w:t>
      </w:r>
      <w:r w:rsidR="00361FE8">
        <w:rPr>
          <w:b/>
          <w:sz w:val="28"/>
          <w:szCs w:val="28"/>
        </w:rPr>
        <w:t xml:space="preserve"> Ц</w:t>
      </w:r>
      <w:r w:rsidR="00236DF8" w:rsidRPr="00474EA3">
        <w:rPr>
          <w:b/>
          <w:sz w:val="28"/>
          <w:szCs w:val="28"/>
        </w:rPr>
        <w:t xml:space="preserve">ели и задачи </w:t>
      </w:r>
      <w:r w:rsidR="00BE0F42">
        <w:rPr>
          <w:b/>
          <w:sz w:val="28"/>
          <w:szCs w:val="28"/>
        </w:rPr>
        <w:t>ведомственной целевой программы</w:t>
      </w:r>
    </w:p>
    <w:p w:rsidR="00236DF8" w:rsidRPr="00474EA3" w:rsidRDefault="00236DF8" w:rsidP="00070749">
      <w:pPr>
        <w:pStyle w:val="a7"/>
        <w:ind w:firstLine="567"/>
        <w:jc w:val="both"/>
        <w:rPr>
          <w:sz w:val="28"/>
          <w:szCs w:val="28"/>
        </w:rPr>
      </w:pPr>
    </w:p>
    <w:p w:rsidR="00344C5F" w:rsidRPr="00474EA3" w:rsidRDefault="00344C5F" w:rsidP="00070749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Целью программы является:</w:t>
      </w:r>
    </w:p>
    <w:p w:rsidR="008F1BCA" w:rsidRPr="00474EA3" w:rsidRDefault="008F1BCA" w:rsidP="008F1BCA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-оказание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8F1BCA" w:rsidRPr="00474EA3" w:rsidRDefault="008F1BCA" w:rsidP="008F1BCA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-обеспечение мерами социальной поддержки отдельных категорий граждан, находящих</w:t>
      </w:r>
      <w:r w:rsidR="00361FE8">
        <w:rPr>
          <w:sz w:val="28"/>
          <w:szCs w:val="28"/>
        </w:rPr>
        <w:t>ся в трудной жизненной ситуации.</w:t>
      </w:r>
    </w:p>
    <w:p w:rsidR="007E0E2D" w:rsidRPr="00474EA3" w:rsidRDefault="00B87833" w:rsidP="007E0E2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необходимо решить для достижения  поставленных целей:</w:t>
      </w:r>
    </w:p>
    <w:p w:rsidR="007E0E2D" w:rsidRPr="00474EA3" w:rsidRDefault="007E0E2D" w:rsidP="007E0E2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-выявление наиболее нуждающихся категорий граждан и оказание им материальной помощи:</w:t>
      </w:r>
    </w:p>
    <w:p w:rsidR="007E0E2D" w:rsidRPr="00474EA3" w:rsidRDefault="007E0E2D" w:rsidP="007E0E2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-совершенствование системы оказания адресной социальной помощи в муниципальном образовании </w:t>
      </w:r>
      <w:r w:rsidR="00361FE8"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 w:rsidR="00361FE8">
        <w:rPr>
          <w:sz w:val="28"/>
          <w:szCs w:val="28"/>
        </w:rPr>
        <w:t>»</w:t>
      </w:r>
      <w:r w:rsidRPr="00474EA3">
        <w:rPr>
          <w:sz w:val="28"/>
          <w:szCs w:val="28"/>
        </w:rPr>
        <w:t>;</w:t>
      </w:r>
    </w:p>
    <w:p w:rsidR="007E0E2D" w:rsidRPr="00474EA3" w:rsidRDefault="007E0E2D" w:rsidP="007E0E2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-проведение обследования материально-бытовых условий проживания граждан, попавших в трудную жизненную ситуацию;</w:t>
      </w:r>
    </w:p>
    <w:p w:rsidR="007E0E2D" w:rsidRPr="00474EA3" w:rsidRDefault="007E0E2D" w:rsidP="007E0E2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-анализ причин, вследствие которых семья или одиноко проживающий гражданин не имеют возможности самостоятельно увеличить свой доход;</w:t>
      </w:r>
    </w:p>
    <w:p w:rsidR="007E0E2D" w:rsidRPr="00474EA3" w:rsidRDefault="007E0E2D" w:rsidP="007E0E2D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-организация информационной и разъяснительной работы по оказ</w:t>
      </w:r>
      <w:r w:rsidR="00361FE8">
        <w:rPr>
          <w:sz w:val="28"/>
          <w:szCs w:val="28"/>
        </w:rPr>
        <w:t>анию адресной социальной помощи.</w:t>
      </w:r>
    </w:p>
    <w:p w:rsidR="00070749" w:rsidRDefault="00070749" w:rsidP="00645551">
      <w:pPr>
        <w:pStyle w:val="a7"/>
        <w:rPr>
          <w:sz w:val="28"/>
          <w:szCs w:val="28"/>
        </w:rPr>
      </w:pPr>
    </w:p>
    <w:p w:rsidR="00361FE8" w:rsidRDefault="00361FE8" w:rsidP="00361FE8">
      <w:pPr>
        <w:ind w:firstLine="709"/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3. </w:t>
      </w:r>
      <w:r w:rsidRPr="00BC1229">
        <w:rPr>
          <w:b/>
          <w:sz w:val="28"/>
          <w:szCs w:val="28"/>
        </w:rPr>
        <w:t>Описание ожидаемых результатов реализации ведомственной целевой программы</w:t>
      </w:r>
    </w:p>
    <w:p w:rsidR="000E0A52" w:rsidRDefault="000E0A52" w:rsidP="000E0A52">
      <w:pPr>
        <w:pStyle w:val="a7"/>
        <w:jc w:val="both"/>
        <w:rPr>
          <w:sz w:val="28"/>
          <w:szCs w:val="28"/>
        </w:rPr>
      </w:pPr>
    </w:p>
    <w:p w:rsidR="000E0A52" w:rsidRPr="002A2317" w:rsidRDefault="000E0A52" w:rsidP="000E0A52">
      <w:pPr>
        <w:pStyle w:val="a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обеспечение доступности и качества социального обслуживания населения;</w:t>
      </w:r>
    </w:p>
    <w:p w:rsidR="000E0A52" w:rsidRPr="002A2317" w:rsidRDefault="000E0A52" w:rsidP="000E0A52">
      <w:pPr>
        <w:pStyle w:val="a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повышение уровня жизни сем</w:t>
      </w:r>
      <w:r w:rsidR="00BE0F42">
        <w:rPr>
          <w:sz w:val="28"/>
          <w:szCs w:val="28"/>
        </w:rPr>
        <w:t>ей</w:t>
      </w:r>
      <w:r w:rsidRPr="002A2317">
        <w:rPr>
          <w:sz w:val="28"/>
          <w:szCs w:val="28"/>
        </w:rPr>
        <w:t xml:space="preserve"> с детьми;</w:t>
      </w:r>
    </w:p>
    <w:p w:rsidR="000E0A52" w:rsidRPr="002A2317" w:rsidRDefault="000E0A52" w:rsidP="000E0A52">
      <w:pPr>
        <w:pStyle w:val="a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</w:t>
      </w:r>
      <w:r w:rsidR="00BE0F42">
        <w:rPr>
          <w:sz w:val="28"/>
          <w:szCs w:val="28"/>
        </w:rPr>
        <w:t>о</w:t>
      </w:r>
      <w:r w:rsidRPr="002A2317">
        <w:rPr>
          <w:sz w:val="28"/>
          <w:szCs w:val="28"/>
        </w:rPr>
        <w:t xml:space="preserve"> на получение социальной поддержки;</w:t>
      </w:r>
    </w:p>
    <w:p w:rsidR="000E0A52" w:rsidRPr="002A2317" w:rsidRDefault="000E0A52" w:rsidP="000E0A52">
      <w:pPr>
        <w:pStyle w:val="a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повышение качества и доступности муниципальных услуг;</w:t>
      </w:r>
    </w:p>
    <w:p w:rsidR="00361FE8" w:rsidRDefault="000E0A52" w:rsidP="000E0A52">
      <w:pPr>
        <w:pStyle w:val="a7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увеличение  реальных  доходов  граждан.</w:t>
      </w:r>
    </w:p>
    <w:p w:rsidR="00361FE8" w:rsidRDefault="00361FE8" w:rsidP="00645551">
      <w:pPr>
        <w:pStyle w:val="a7"/>
        <w:rPr>
          <w:sz w:val="28"/>
          <w:szCs w:val="28"/>
        </w:rPr>
      </w:pPr>
    </w:p>
    <w:p w:rsidR="00A96602" w:rsidRPr="00474EA3" w:rsidRDefault="00361FE8" w:rsidP="00B04D9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04D97" w:rsidRPr="00474EA3">
        <w:rPr>
          <w:b/>
          <w:sz w:val="28"/>
          <w:szCs w:val="28"/>
        </w:rPr>
        <w:t>.</w:t>
      </w:r>
      <w:r w:rsidR="00A96602" w:rsidRPr="00474EA3">
        <w:rPr>
          <w:b/>
          <w:sz w:val="28"/>
          <w:szCs w:val="28"/>
        </w:rPr>
        <w:t>Перечень основных  мероприятий</w:t>
      </w:r>
      <w:r w:rsidR="00BE0F42">
        <w:rPr>
          <w:b/>
          <w:sz w:val="28"/>
          <w:szCs w:val="28"/>
        </w:rPr>
        <w:t xml:space="preserve"> ведомственной целевой программы</w:t>
      </w:r>
    </w:p>
    <w:p w:rsidR="00B87833" w:rsidRPr="00474EA3" w:rsidRDefault="00B87833" w:rsidP="00B87833">
      <w:pPr>
        <w:pStyle w:val="a7"/>
        <w:ind w:left="1495"/>
        <w:rPr>
          <w:b/>
          <w:sz w:val="28"/>
          <w:szCs w:val="28"/>
        </w:rPr>
      </w:pPr>
    </w:p>
    <w:p w:rsidR="00A96602" w:rsidRPr="00474EA3" w:rsidRDefault="00474EA3" w:rsidP="00A9660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96602" w:rsidRPr="00474EA3">
        <w:rPr>
          <w:sz w:val="28"/>
          <w:szCs w:val="28"/>
        </w:rPr>
        <w:t>ыявление наиболее нуждающихся категорий граждан и оказание им материальной помощи:</w:t>
      </w:r>
    </w:p>
    <w:p w:rsidR="00FF0B35" w:rsidRPr="00474EA3" w:rsidRDefault="00FF0B35" w:rsidP="00FF0B35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lastRenderedPageBreak/>
        <w:t>-</w:t>
      </w:r>
      <w:r w:rsidR="00474EA3"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FF0B35" w:rsidRPr="00474EA3" w:rsidRDefault="00FF0B35" w:rsidP="00FF0B35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 w:rsidR="00474EA3"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>проведение обследования материально-бытовых условий проживания граждан, попавших в трудную жизненную ситуацию;</w:t>
      </w:r>
    </w:p>
    <w:p w:rsidR="00DF5F1B" w:rsidRPr="00474EA3" w:rsidRDefault="00DF5F1B" w:rsidP="00DF5F1B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 w:rsidR="00474EA3"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 xml:space="preserve">перечисление  назначенной  адресной  социальной  помощи  в  виде  единовременной </w:t>
      </w:r>
      <w:r w:rsidR="00FF0B35" w:rsidRPr="00474EA3">
        <w:rPr>
          <w:sz w:val="28"/>
          <w:szCs w:val="28"/>
        </w:rPr>
        <w:t xml:space="preserve"> денежной  выплаты.</w:t>
      </w:r>
    </w:p>
    <w:p w:rsidR="00B04D97" w:rsidRPr="00474EA3" w:rsidRDefault="00B04D97" w:rsidP="00DF5F1B">
      <w:pPr>
        <w:pStyle w:val="a7"/>
        <w:ind w:firstLine="567"/>
        <w:jc w:val="both"/>
        <w:rPr>
          <w:sz w:val="28"/>
          <w:szCs w:val="28"/>
        </w:rPr>
      </w:pPr>
    </w:p>
    <w:p w:rsidR="00EE063A" w:rsidRPr="00474EA3" w:rsidRDefault="00361FE8" w:rsidP="00B04D9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4D97" w:rsidRPr="00474EA3">
        <w:rPr>
          <w:b/>
          <w:sz w:val="28"/>
          <w:szCs w:val="28"/>
        </w:rPr>
        <w:t>.</w:t>
      </w:r>
      <w:r w:rsidR="00A87179">
        <w:rPr>
          <w:b/>
          <w:sz w:val="28"/>
          <w:szCs w:val="28"/>
        </w:rPr>
        <w:t xml:space="preserve"> </w:t>
      </w:r>
      <w:r w:rsidR="00EE063A" w:rsidRPr="00474EA3">
        <w:rPr>
          <w:b/>
          <w:sz w:val="28"/>
          <w:szCs w:val="28"/>
        </w:rPr>
        <w:t>Ср</w:t>
      </w:r>
      <w:r w:rsidR="00BE0F42">
        <w:rPr>
          <w:b/>
          <w:sz w:val="28"/>
          <w:szCs w:val="28"/>
        </w:rPr>
        <w:t>оки</w:t>
      </w:r>
      <w:r w:rsidR="00E97734" w:rsidRPr="00474EA3">
        <w:rPr>
          <w:b/>
          <w:sz w:val="28"/>
          <w:szCs w:val="28"/>
        </w:rPr>
        <w:t xml:space="preserve"> </w:t>
      </w:r>
      <w:r w:rsidR="00EE063A" w:rsidRPr="00474EA3">
        <w:rPr>
          <w:b/>
          <w:sz w:val="28"/>
          <w:szCs w:val="28"/>
        </w:rPr>
        <w:t xml:space="preserve">реализации </w:t>
      </w:r>
      <w:r w:rsidRPr="00BC1229">
        <w:rPr>
          <w:b/>
          <w:sz w:val="28"/>
          <w:szCs w:val="28"/>
        </w:rPr>
        <w:t xml:space="preserve">ведомственной целевой </w:t>
      </w:r>
      <w:r>
        <w:rPr>
          <w:b/>
          <w:sz w:val="28"/>
          <w:szCs w:val="28"/>
        </w:rPr>
        <w:t>программы</w:t>
      </w:r>
    </w:p>
    <w:p w:rsidR="00B87833" w:rsidRPr="00474EA3" w:rsidRDefault="00B87833" w:rsidP="00B87833">
      <w:pPr>
        <w:pStyle w:val="a7"/>
        <w:ind w:left="1495"/>
        <w:rPr>
          <w:b/>
          <w:sz w:val="28"/>
          <w:szCs w:val="28"/>
        </w:rPr>
      </w:pPr>
    </w:p>
    <w:p w:rsidR="00EE063A" w:rsidRPr="00474EA3" w:rsidRDefault="00B87833" w:rsidP="00EE063A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Срок реализации </w:t>
      </w:r>
      <w:r w:rsidR="00EE063A" w:rsidRPr="00474EA3">
        <w:rPr>
          <w:sz w:val="28"/>
          <w:szCs w:val="28"/>
        </w:rPr>
        <w:t xml:space="preserve"> </w:t>
      </w:r>
      <w:r w:rsidR="00361FE8">
        <w:rPr>
          <w:sz w:val="28"/>
          <w:szCs w:val="28"/>
        </w:rPr>
        <w:t>ведомственной целевой п</w:t>
      </w:r>
      <w:r w:rsidR="00EE063A" w:rsidRPr="00474EA3">
        <w:rPr>
          <w:sz w:val="28"/>
          <w:szCs w:val="28"/>
        </w:rPr>
        <w:t xml:space="preserve">рограммы </w:t>
      </w:r>
      <w:r w:rsidR="00BE0F42">
        <w:rPr>
          <w:sz w:val="28"/>
          <w:szCs w:val="28"/>
        </w:rPr>
        <w:t>–</w:t>
      </w:r>
      <w:r w:rsidR="00D54DF8">
        <w:rPr>
          <w:sz w:val="28"/>
          <w:szCs w:val="28"/>
        </w:rPr>
        <w:t xml:space="preserve"> 2020</w:t>
      </w:r>
      <w:r w:rsidR="00BE0F42">
        <w:rPr>
          <w:sz w:val="28"/>
          <w:szCs w:val="28"/>
        </w:rPr>
        <w:t xml:space="preserve"> -</w:t>
      </w:r>
      <w:r w:rsidR="00EE063A" w:rsidRPr="00474EA3">
        <w:rPr>
          <w:sz w:val="28"/>
          <w:szCs w:val="28"/>
        </w:rPr>
        <w:t xml:space="preserve"> 20</w:t>
      </w:r>
      <w:r w:rsidR="00474EA3">
        <w:rPr>
          <w:sz w:val="28"/>
          <w:szCs w:val="28"/>
        </w:rPr>
        <w:t>2</w:t>
      </w:r>
      <w:r w:rsidR="00D54DF8">
        <w:rPr>
          <w:sz w:val="28"/>
          <w:szCs w:val="28"/>
        </w:rPr>
        <w:t>2</w:t>
      </w:r>
      <w:r w:rsidR="00EE063A" w:rsidRPr="00474EA3">
        <w:rPr>
          <w:sz w:val="28"/>
          <w:szCs w:val="28"/>
        </w:rPr>
        <w:t xml:space="preserve"> годы.</w:t>
      </w:r>
    </w:p>
    <w:p w:rsidR="000E0A52" w:rsidRDefault="000E0A52" w:rsidP="00361FE8">
      <w:pPr>
        <w:pStyle w:val="a7"/>
        <w:ind w:firstLine="709"/>
        <w:jc w:val="center"/>
        <w:rPr>
          <w:b/>
          <w:sz w:val="28"/>
          <w:szCs w:val="28"/>
        </w:rPr>
      </w:pPr>
    </w:p>
    <w:p w:rsidR="00361FE8" w:rsidRDefault="00361FE8" w:rsidP="00361FE8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6. Описание социальных, экономических и экологических последствий реализации ведомственной целевой программы</w:t>
      </w:r>
    </w:p>
    <w:p w:rsidR="002C06EF" w:rsidRPr="00474EA3" w:rsidRDefault="002C06EF" w:rsidP="004572F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61FE8" w:rsidRPr="00474EA3" w:rsidRDefault="00361FE8" w:rsidP="00361FE8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361FE8" w:rsidRPr="00474EA3" w:rsidRDefault="00361FE8" w:rsidP="00361FE8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-обеспечение доступности и качества социального обслуживания населения</w:t>
      </w:r>
      <w:r w:rsidR="00BE0F42">
        <w:rPr>
          <w:sz w:val="28"/>
          <w:szCs w:val="28"/>
        </w:rPr>
        <w:t>;</w:t>
      </w:r>
    </w:p>
    <w:p w:rsidR="00361FE8" w:rsidRPr="00474EA3" w:rsidRDefault="00361FE8" w:rsidP="00361FE8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-повышение уровня жизни </w:t>
      </w:r>
      <w:r w:rsidR="000E0A52">
        <w:rPr>
          <w:sz w:val="28"/>
          <w:szCs w:val="28"/>
        </w:rPr>
        <w:t xml:space="preserve">малообеспеченных </w:t>
      </w:r>
      <w:r w:rsidRPr="00474EA3">
        <w:rPr>
          <w:sz w:val="28"/>
          <w:szCs w:val="28"/>
        </w:rPr>
        <w:t>семей с детьми;</w:t>
      </w:r>
    </w:p>
    <w:p w:rsidR="00361FE8" w:rsidRDefault="00361FE8" w:rsidP="000E0A52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-исполнение социальных обязательств по предоставлению социальной поддержки всем гражданам, обратившимся и имеющим прав</w:t>
      </w:r>
      <w:r w:rsidR="00BE0F42">
        <w:rPr>
          <w:sz w:val="28"/>
          <w:szCs w:val="28"/>
        </w:rPr>
        <w:t>о</w:t>
      </w:r>
      <w:r w:rsidRPr="00474EA3">
        <w:rPr>
          <w:sz w:val="28"/>
          <w:szCs w:val="28"/>
        </w:rPr>
        <w:t xml:space="preserve"> на получение</w:t>
      </w:r>
      <w:r w:rsidR="000E0A52">
        <w:rPr>
          <w:sz w:val="28"/>
          <w:szCs w:val="28"/>
        </w:rPr>
        <w:t xml:space="preserve"> адресной социальной помощи.</w:t>
      </w:r>
    </w:p>
    <w:p w:rsidR="000E0A52" w:rsidRPr="000E0A52" w:rsidRDefault="000E0A52" w:rsidP="000E0A52">
      <w:pPr>
        <w:pStyle w:val="a7"/>
        <w:ind w:firstLine="567"/>
        <w:jc w:val="both"/>
        <w:rPr>
          <w:sz w:val="28"/>
          <w:szCs w:val="28"/>
        </w:rPr>
      </w:pPr>
    </w:p>
    <w:p w:rsidR="00361FE8" w:rsidRDefault="00361FE8" w:rsidP="00361FE8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BC122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C1229">
        <w:rPr>
          <w:b/>
          <w:sz w:val="28"/>
          <w:szCs w:val="28"/>
        </w:rPr>
        <w:t xml:space="preserve"> эффективности расходования бюджетных средств</w:t>
      </w:r>
    </w:p>
    <w:p w:rsidR="00361FE8" w:rsidRDefault="00361FE8" w:rsidP="00361FE8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361FE8" w:rsidRPr="008A0AB0" w:rsidRDefault="00361FE8" w:rsidP="00361FE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A0AB0">
        <w:rPr>
          <w:sz w:val="28"/>
          <w:szCs w:val="28"/>
        </w:rPr>
        <w:t>Эффективность расходования бюджетных средств достигается:</w:t>
      </w:r>
    </w:p>
    <w:p w:rsidR="00361FE8" w:rsidRPr="008A0AB0" w:rsidRDefault="00361FE8" w:rsidP="00361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AB0">
        <w:rPr>
          <w:sz w:val="28"/>
          <w:szCs w:val="28"/>
        </w:rPr>
        <w:t>- плановым расходованием;</w:t>
      </w:r>
    </w:p>
    <w:p w:rsidR="00361FE8" w:rsidRPr="008A0AB0" w:rsidRDefault="00361FE8" w:rsidP="00361F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  - обеспечением комплекса мер, направленных на выполнение программных мероприятий.</w:t>
      </w:r>
    </w:p>
    <w:p w:rsidR="00361FE8" w:rsidRPr="008A0AB0" w:rsidRDefault="00361FE8" w:rsidP="00361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Обязательным условием оценки эффективности </w:t>
      </w:r>
      <w:r w:rsidR="00BE0F42">
        <w:rPr>
          <w:sz w:val="28"/>
          <w:szCs w:val="28"/>
        </w:rPr>
        <w:t xml:space="preserve">ведомственной целевой </w:t>
      </w:r>
      <w:r w:rsidRPr="008A0AB0">
        <w:rPr>
          <w:sz w:val="28"/>
          <w:szCs w:val="28"/>
        </w:rPr>
        <w:t>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361FE8" w:rsidRDefault="00361FE8" w:rsidP="00361FE8">
      <w:pPr>
        <w:ind w:firstLine="708"/>
        <w:jc w:val="center"/>
        <w:rPr>
          <w:b/>
          <w:sz w:val="28"/>
          <w:szCs w:val="28"/>
        </w:rPr>
      </w:pPr>
    </w:p>
    <w:p w:rsidR="00361FE8" w:rsidRDefault="00361FE8" w:rsidP="00361FE8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8. Методика оценки эффективности ведомственной целевой программы</w:t>
      </w:r>
    </w:p>
    <w:p w:rsidR="00361FE8" w:rsidRDefault="00361FE8" w:rsidP="00361FE8">
      <w:pPr>
        <w:ind w:firstLine="708"/>
        <w:jc w:val="center"/>
        <w:rPr>
          <w:b/>
          <w:sz w:val="28"/>
          <w:szCs w:val="28"/>
        </w:rPr>
      </w:pP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9" o:title=""/>
          </v:shape>
        </w:pic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lastRenderedPageBreak/>
        <w:pict>
          <v:shape id="Рисунок 5" o:spid="_x0000_i1028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программы.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 w:rsidR="00BE0F42"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 w:rsidR="00BE0F42"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361FE8" w:rsidRPr="00C47D4B" w:rsidRDefault="00361FE8" w:rsidP="00361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61FE8" w:rsidRPr="00C47D4B" w:rsidTr="00A33AE2">
        <w:tc>
          <w:tcPr>
            <w:tcW w:w="3731" w:type="dxa"/>
            <w:shd w:val="clear" w:color="auto" w:fill="auto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361FE8" w:rsidRPr="00C47D4B" w:rsidTr="00A33AE2">
        <w:tc>
          <w:tcPr>
            <w:tcW w:w="3731" w:type="dxa"/>
            <w:shd w:val="clear" w:color="auto" w:fill="auto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61FE8" w:rsidRPr="00C47D4B" w:rsidTr="00A33AE2">
        <w:tc>
          <w:tcPr>
            <w:tcW w:w="3731" w:type="dxa"/>
            <w:shd w:val="clear" w:color="auto" w:fill="auto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61FE8" w:rsidRPr="00C47D4B" w:rsidTr="00A33AE2">
        <w:tc>
          <w:tcPr>
            <w:tcW w:w="3731" w:type="dxa"/>
            <w:shd w:val="clear" w:color="auto" w:fill="auto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61FE8" w:rsidRPr="00C47D4B" w:rsidTr="00A33AE2">
        <w:tc>
          <w:tcPr>
            <w:tcW w:w="3731" w:type="dxa"/>
            <w:shd w:val="clear" w:color="auto" w:fill="auto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61FE8" w:rsidRPr="00C47D4B" w:rsidRDefault="00361FE8" w:rsidP="00A3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 w:rsidR="00BE0F42"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361FE8" w:rsidRPr="00BC1229" w:rsidRDefault="00361FE8" w:rsidP="00361FE8">
      <w:pPr>
        <w:ind w:firstLine="708"/>
        <w:jc w:val="center"/>
        <w:rPr>
          <w:b/>
          <w:sz w:val="28"/>
          <w:szCs w:val="28"/>
        </w:rPr>
      </w:pPr>
    </w:p>
    <w:p w:rsidR="00E56061" w:rsidRPr="00474EA3" w:rsidRDefault="00361FE8" w:rsidP="00E56061">
      <w:pPr>
        <w:pStyle w:val="a7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>9</w:t>
      </w:r>
      <w:r w:rsidR="00E42A70" w:rsidRPr="00474EA3">
        <w:rPr>
          <w:b/>
          <w:sz w:val="28"/>
          <w:szCs w:val="28"/>
        </w:rPr>
        <w:t>.</w:t>
      </w:r>
      <w:r w:rsidRPr="00361FE8">
        <w:rPr>
          <w:b/>
          <w:sz w:val="28"/>
          <w:szCs w:val="28"/>
        </w:rPr>
        <w:t xml:space="preserve"> </w:t>
      </w:r>
      <w:r w:rsidRPr="00BC1229">
        <w:rPr>
          <w:b/>
          <w:sz w:val="28"/>
          <w:szCs w:val="28"/>
        </w:rPr>
        <w:t>Обоснование объемов бюджетных ассигнований на реализацию ведомственной целевой программы</w:t>
      </w:r>
    </w:p>
    <w:p w:rsidR="00E56061" w:rsidRPr="00474EA3" w:rsidRDefault="00E56061" w:rsidP="00E42A70">
      <w:pPr>
        <w:pStyle w:val="a7"/>
        <w:ind w:firstLine="567"/>
        <w:jc w:val="both"/>
        <w:rPr>
          <w:sz w:val="28"/>
          <w:szCs w:val="28"/>
        </w:rPr>
      </w:pPr>
    </w:p>
    <w:p w:rsidR="002A2395" w:rsidRPr="00474EA3" w:rsidRDefault="002A2395" w:rsidP="002A2395">
      <w:pPr>
        <w:pStyle w:val="a7"/>
        <w:ind w:firstLine="709"/>
        <w:rPr>
          <w:sz w:val="28"/>
          <w:szCs w:val="28"/>
        </w:rPr>
      </w:pPr>
      <w:r w:rsidRPr="00474EA3">
        <w:rPr>
          <w:sz w:val="28"/>
          <w:szCs w:val="28"/>
        </w:rPr>
        <w:t xml:space="preserve">Средства бюджета МО «Красногвардейский район», всего  </w:t>
      </w:r>
      <w:r w:rsidR="00A87179">
        <w:rPr>
          <w:sz w:val="28"/>
          <w:szCs w:val="28"/>
        </w:rPr>
        <w:t>3</w:t>
      </w:r>
      <w:r w:rsidRPr="00474EA3">
        <w:rPr>
          <w:sz w:val="28"/>
          <w:szCs w:val="28"/>
        </w:rPr>
        <w:t>00,0 тыс. руб.,  в  т.ч. по годам:</w:t>
      </w:r>
    </w:p>
    <w:p w:rsidR="008327FA" w:rsidRDefault="00D54DF8" w:rsidP="002A239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="002A2395" w:rsidRPr="00474EA3">
        <w:rPr>
          <w:sz w:val="28"/>
          <w:szCs w:val="28"/>
        </w:rPr>
        <w:t xml:space="preserve"> г. -</w:t>
      </w:r>
      <w:r w:rsidR="0097127D">
        <w:rPr>
          <w:sz w:val="28"/>
          <w:szCs w:val="28"/>
        </w:rPr>
        <w:t xml:space="preserve"> 3</w:t>
      </w:r>
      <w:r w:rsidR="002A2395" w:rsidRPr="00474EA3">
        <w:rPr>
          <w:sz w:val="28"/>
          <w:szCs w:val="28"/>
        </w:rPr>
        <w:t>00,0 тыс. руб., 20</w:t>
      </w:r>
      <w:r>
        <w:rPr>
          <w:sz w:val="28"/>
          <w:szCs w:val="28"/>
        </w:rPr>
        <w:t>2</w:t>
      </w:r>
      <w:r w:rsidR="002A2395" w:rsidRPr="00474EA3">
        <w:rPr>
          <w:sz w:val="28"/>
          <w:szCs w:val="28"/>
        </w:rPr>
        <w:t>1г. -</w:t>
      </w:r>
      <w:r w:rsidR="00A87179">
        <w:rPr>
          <w:sz w:val="28"/>
          <w:szCs w:val="28"/>
        </w:rPr>
        <w:t xml:space="preserve"> </w:t>
      </w:r>
      <w:r w:rsidR="0097127D">
        <w:rPr>
          <w:sz w:val="28"/>
          <w:szCs w:val="28"/>
        </w:rPr>
        <w:t>0 тыс. руб., 20</w:t>
      </w:r>
      <w:r w:rsidR="00691A2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87179">
        <w:rPr>
          <w:sz w:val="28"/>
          <w:szCs w:val="28"/>
        </w:rPr>
        <w:t xml:space="preserve"> г. – 0 </w:t>
      </w:r>
      <w:r w:rsidR="002A2395" w:rsidRPr="00474EA3">
        <w:rPr>
          <w:sz w:val="28"/>
          <w:szCs w:val="28"/>
        </w:rPr>
        <w:t>тыс. руб.</w:t>
      </w:r>
    </w:p>
    <w:p w:rsidR="00361FE8" w:rsidRDefault="00361FE8" w:rsidP="002A2395">
      <w:pPr>
        <w:pStyle w:val="a7"/>
        <w:ind w:firstLine="709"/>
        <w:rPr>
          <w:sz w:val="28"/>
          <w:szCs w:val="28"/>
        </w:rPr>
      </w:pPr>
    </w:p>
    <w:p w:rsidR="00361FE8" w:rsidRDefault="00361FE8" w:rsidP="00361FE8">
      <w:pPr>
        <w:jc w:val="center"/>
        <w:rPr>
          <w:b/>
          <w:bCs/>
          <w:iCs/>
          <w:sz w:val="28"/>
          <w:szCs w:val="28"/>
        </w:rPr>
      </w:pPr>
      <w:r w:rsidRPr="00CD3ACD">
        <w:rPr>
          <w:b/>
          <w:bCs/>
          <w:iCs/>
          <w:sz w:val="28"/>
          <w:szCs w:val="28"/>
        </w:rPr>
        <w:t xml:space="preserve">10. Описание системы управления реализации </w:t>
      </w:r>
      <w:r>
        <w:rPr>
          <w:b/>
          <w:bCs/>
          <w:iCs/>
          <w:sz w:val="28"/>
          <w:szCs w:val="28"/>
        </w:rPr>
        <w:t xml:space="preserve">ведомственной целевой </w:t>
      </w:r>
      <w:r w:rsidRPr="00CD3ACD">
        <w:rPr>
          <w:b/>
          <w:bCs/>
          <w:iCs/>
          <w:sz w:val="28"/>
          <w:szCs w:val="28"/>
        </w:rPr>
        <w:t>программы, включающей в себя распределение полномочий и ответственности между</w:t>
      </w:r>
      <w:r>
        <w:rPr>
          <w:b/>
          <w:bCs/>
          <w:iCs/>
          <w:sz w:val="28"/>
          <w:szCs w:val="28"/>
        </w:rPr>
        <w:t xml:space="preserve"> </w:t>
      </w:r>
      <w:r w:rsidRPr="00CD3ACD">
        <w:rPr>
          <w:b/>
          <w:bCs/>
          <w:iCs/>
          <w:sz w:val="28"/>
          <w:szCs w:val="28"/>
        </w:rPr>
        <w:t>структурными подразделениями, отвечающими за ее реализацию</w:t>
      </w:r>
    </w:p>
    <w:p w:rsidR="00361FE8" w:rsidRDefault="00361FE8" w:rsidP="00361FE8">
      <w:pPr>
        <w:jc w:val="center"/>
        <w:rPr>
          <w:b/>
          <w:bCs/>
          <w:iCs/>
          <w:sz w:val="28"/>
          <w:szCs w:val="28"/>
        </w:rPr>
      </w:pPr>
    </w:p>
    <w:p w:rsidR="00361FE8" w:rsidRDefault="00361FE8" w:rsidP="00361F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2B1E18" w:rsidRDefault="002B1E18" w:rsidP="002B1E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и текущий контроль за выполнением мероприятий ведомственн</w:t>
      </w:r>
      <w:r w:rsidR="0001700B">
        <w:rPr>
          <w:rFonts w:ascii="Times New Roman" w:hAnsi="Times New Roman" w:cs="Times New Roman"/>
          <w:sz w:val="28"/>
          <w:szCs w:val="28"/>
        </w:rPr>
        <w:t>ой целевой программы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первый заместитель главы администрации МО «Красногвардейский район». </w:t>
      </w:r>
    </w:p>
    <w:p w:rsidR="002B1E18" w:rsidRDefault="002B1E18" w:rsidP="002B1E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по труду и социальной защите населения администрации МО «Красногвардейский район» организует работу по реализации ведомственной целевой программы в пределах своих полномочий, осуществляет общую координацию и мониторинг работ, организует при необходимости формирование нормативной правовой базы, информирует главу МО «Красногвардейский район» о ходе реализации ведомственной целевой программы. </w:t>
      </w:r>
    </w:p>
    <w:p w:rsidR="00361FE8" w:rsidRPr="008A0AB0" w:rsidRDefault="00361FE8" w:rsidP="00361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8A0AB0">
        <w:rPr>
          <w:sz w:val="28"/>
          <w:szCs w:val="28"/>
        </w:rPr>
        <w:t xml:space="preserve"> «Красногвардейский район» (далее – районный  бюджет). Объем финансирования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может корректироваться исходя из возможностей районного бюджета на соответствующий финансовый год  и на плановый период, оценки эффективности реализации </w:t>
      </w:r>
      <w:r>
        <w:rPr>
          <w:sz w:val="28"/>
          <w:szCs w:val="28"/>
        </w:rPr>
        <w:t>ведомственной целевой п</w:t>
      </w:r>
      <w:r w:rsidRPr="008A0AB0">
        <w:rPr>
          <w:sz w:val="28"/>
          <w:szCs w:val="28"/>
        </w:rPr>
        <w:t>рограммы.</w:t>
      </w:r>
    </w:p>
    <w:p w:rsidR="002A2395" w:rsidRPr="000E0A52" w:rsidRDefault="00361FE8" w:rsidP="000E0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С целью оперативного управления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</w:t>
      </w:r>
      <w:r w:rsidR="00455C54">
        <w:rPr>
          <w:sz w:val="28"/>
          <w:szCs w:val="28"/>
        </w:rPr>
        <w:t>ой</w:t>
      </w:r>
      <w:r w:rsidRPr="008A0AB0">
        <w:rPr>
          <w:sz w:val="28"/>
          <w:szCs w:val="28"/>
        </w:rPr>
        <w:t xml:space="preserve"> и ее результатами может быть произведена корректировка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. Корректировка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позволит реагировать на изменение действующего законодательства, внешних факторов и размеров бюджетного финансирования.</w:t>
      </w:r>
    </w:p>
    <w:p w:rsidR="00361FE8" w:rsidRDefault="00361FE8" w:rsidP="00361FE8">
      <w:pPr>
        <w:pStyle w:val="a7"/>
        <w:rPr>
          <w:b/>
          <w:sz w:val="28"/>
          <w:szCs w:val="28"/>
        </w:rPr>
      </w:pPr>
    </w:p>
    <w:p w:rsidR="00BE0F42" w:rsidRPr="00361FE8" w:rsidRDefault="00BE0F42" w:rsidP="00361FE8">
      <w:pPr>
        <w:pStyle w:val="a7"/>
        <w:rPr>
          <w:b/>
          <w:sz w:val="28"/>
          <w:szCs w:val="28"/>
        </w:rPr>
      </w:pPr>
    </w:p>
    <w:p w:rsidR="000406EF" w:rsidRPr="00464810" w:rsidRDefault="000406EF" w:rsidP="000406EF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0406EF" w:rsidRDefault="000406EF" w:rsidP="000406EF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610707" w:rsidRDefault="00610707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C778B9" w:rsidRDefault="00C778B9" w:rsidP="008327FA">
      <w:pPr>
        <w:pStyle w:val="a7"/>
        <w:jc w:val="right"/>
        <w:rPr>
          <w:sz w:val="20"/>
          <w:szCs w:val="20"/>
        </w:rPr>
        <w:sectPr w:rsidR="00C778B9" w:rsidSect="00DD1A37">
          <w:footerReference w:type="default" r:id="rId16"/>
          <w:pgSz w:w="11906" w:h="16838" w:code="9"/>
          <w:pgMar w:top="1134" w:right="567" w:bottom="993" w:left="1134" w:header="709" w:footer="709" w:gutter="0"/>
          <w:cols w:space="708"/>
          <w:docGrid w:linePitch="360"/>
        </w:sectPr>
      </w:pPr>
    </w:p>
    <w:bookmarkEnd w:id="1"/>
    <w:p w:rsidR="00ED79A9" w:rsidRDefault="00ED79A9" w:rsidP="00BE0F42">
      <w:pPr>
        <w:pStyle w:val="a7"/>
        <w:jc w:val="center"/>
        <w:rPr>
          <w:sz w:val="20"/>
          <w:szCs w:val="20"/>
        </w:rPr>
      </w:pPr>
    </w:p>
    <w:sectPr w:rsidR="00ED79A9" w:rsidSect="00C778B9">
      <w:pgSz w:w="16838" w:h="11906" w:orient="landscape" w:code="9"/>
      <w:pgMar w:top="1134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55" w:rsidRDefault="00446155" w:rsidP="00106C32">
      <w:r>
        <w:separator/>
      </w:r>
    </w:p>
  </w:endnote>
  <w:endnote w:type="continuationSeparator" w:id="0">
    <w:p w:rsidR="00446155" w:rsidRDefault="00446155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Default="0010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55" w:rsidRDefault="00446155" w:rsidP="00106C32">
      <w:r>
        <w:separator/>
      </w:r>
    </w:p>
  </w:footnote>
  <w:footnote w:type="continuationSeparator" w:id="0">
    <w:p w:rsidR="00446155" w:rsidRDefault="00446155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457116"/>
    <w:multiLevelType w:val="hybridMultilevel"/>
    <w:tmpl w:val="AEFEBE12"/>
    <w:lvl w:ilvl="0" w:tplc="40E2707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35952"/>
    <w:multiLevelType w:val="hybridMultilevel"/>
    <w:tmpl w:val="D81AF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44D"/>
    <w:rsid w:val="000156E3"/>
    <w:rsid w:val="0001700B"/>
    <w:rsid w:val="000216B7"/>
    <w:rsid w:val="00021E16"/>
    <w:rsid w:val="00034105"/>
    <w:rsid w:val="000406EF"/>
    <w:rsid w:val="00047E2D"/>
    <w:rsid w:val="00052250"/>
    <w:rsid w:val="00062944"/>
    <w:rsid w:val="00070749"/>
    <w:rsid w:val="000712E0"/>
    <w:rsid w:val="00073B3F"/>
    <w:rsid w:val="00082D14"/>
    <w:rsid w:val="00085B20"/>
    <w:rsid w:val="00096775"/>
    <w:rsid w:val="000A4FD9"/>
    <w:rsid w:val="000B14A9"/>
    <w:rsid w:val="000B7AC9"/>
    <w:rsid w:val="000E0266"/>
    <w:rsid w:val="000E0A52"/>
    <w:rsid w:val="000E1459"/>
    <w:rsid w:val="000E69AE"/>
    <w:rsid w:val="000F4210"/>
    <w:rsid w:val="000F6F17"/>
    <w:rsid w:val="00106C32"/>
    <w:rsid w:val="0011440E"/>
    <w:rsid w:val="00123D0D"/>
    <w:rsid w:val="00125712"/>
    <w:rsid w:val="00132446"/>
    <w:rsid w:val="001326BE"/>
    <w:rsid w:val="00150E53"/>
    <w:rsid w:val="00157B9B"/>
    <w:rsid w:val="00167524"/>
    <w:rsid w:val="00181F8B"/>
    <w:rsid w:val="001977BC"/>
    <w:rsid w:val="001A4ABA"/>
    <w:rsid w:val="001A7021"/>
    <w:rsid w:val="001B00B8"/>
    <w:rsid w:val="001B7BCC"/>
    <w:rsid w:val="001C2576"/>
    <w:rsid w:val="001C473A"/>
    <w:rsid w:val="001D2768"/>
    <w:rsid w:val="00201D60"/>
    <w:rsid w:val="002071FD"/>
    <w:rsid w:val="002200B4"/>
    <w:rsid w:val="00221BA4"/>
    <w:rsid w:val="0022228D"/>
    <w:rsid w:val="00235084"/>
    <w:rsid w:val="00236DF8"/>
    <w:rsid w:val="0024580E"/>
    <w:rsid w:val="00250967"/>
    <w:rsid w:val="00252584"/>
    <w:rsid w:val="002536FE"/>
    <w:rsid w:val="00261633"/>
    <w:rsid w:val="002A2317"/>
    <w:rsid w:val="002A2395"/>
    <w:rsid w:val="002B1E18"/>
    <w:rsid w:val="002C06EF"/>
    <w:rsid w:val="002C0D9A"/>
    <w:rsid w:val="002C3640"/>
    <w:rsid w:val="002C7E9C"/>
    <w:rsid w:val="002D27E8"/>
    <w:rsid w:val="002E0A90"/>
    <w:rsid w:val="002E0BB1"/>
    <w:rsid w:val="002E1AAA"/>
    <w:rsid w:val="002F009C"/>
    <w:rsid w:val="002F1A32"/>
    <w:rsid w:val="003100DC"/>
    <w:rsid w:val="003233BB"/>
    <w:rsid w:val="00324E50"/>
    <w:rsid w:val="00327749"/>
    <w:rsid w:val="00344C5F"/>
    <w:rsid w:val="0035192D"/>
    <w:rsid w:val="00352693"/>
    <w:rsid w:val="00361FE8"/>
    <w:rsid w:val="003751DF"/>
    <w:rsid w:val="00377FCA"/>
    <w:rsid w:val="00387FE3"/>
    <w:rsid w:val="0039454C"/>
    <w:rsid w:val="003A27D5"/>
    <w:rsid w:val="003B079B"/>
    <w:rsid w:val="003B3050"/>
    <w:rsid w:val="003E5FF2"/>
    <w:rsid w:val="0040410C"/>
    <w:rsid w:val="00413053"/>
    <w:rsid w:val="00414D4F"/>
    <w:rsid w:val="0043572D"/>
    <w:rsid w:val="0043794D"/>
    <w:rsid w:val="00437AE9"/>
    <w:rsid w:val="00446155"/>
    <w:rsid w:val="00455464"/>
    <w:rsid w:val="00455C54"/>
    <w:rsid w:val="004572F1"/>
    <w:rsid w:val="004667D9"/>
    <w:rsid w:val="0046780C"/>
    <w:rsid w:val="00474EA3"/>
    <w:rsid w:val="00482D89"/>
    <w:rsid w:val="00495515"/>
    <w:rsid w:val="00495D3A"/>
    <w:rsid w:val="004F75EC"/>
    <w:rsid w:val="005028A4"/>
    <w:rsid w:val="00532430"/>
    <w:rsid w:val="00556B43"/>
    <w:rsid w:val="00596283"/>
    <w:rsid w:val="005B75FA"/>
    <w:rsid w:val="005C18D4"/>
    <w:rsid w:val="005F5841"/>
    <w:rsid w:val="005F5D69"/>
    <w:rsid w:val="00600DCF"/>
    <w:rsid w:val="00610707"/>
    <w:rsid w:val="00645551"/>
    <w:rsid w:val="00646265"/>
    <w:rsid w:val="00646294"/>
    <w:rsid w:val="00652646"/>
    <w:rsid w:val="00653856"/>
    <w:rsid w:val="00654805"/>
    <w:rsid w:val="00661E34"/>
    <w:rsid w:val="0068168B"/>
    <w:rsid w:val="00681EBC"/>
    <w:rsid w:val="00684E56"/>
    <w:rsid w:val="00691A28"/>
    <w:rsid w:val="006A52E4"/>
    <w:rsid w:val="006C31EE"/>
    <w:rsid w:val="006C44E8"/>
    <w:rsid w:val="006D0D66"/>
    <w:rsid w:val="006D77F7"/>
    <w:rsid w:val="00712D4E"/>
    <w:rsid w:val="00713493"/>
    <w:rsid w:val="00725F05"/>
    <w:rsid w:val="00730286"/>
    <w:rsid w:val="0073483F"/>
    <w:rsid w:val="0074570F"/>
    <w:rsid w:val="00761261"/>
    <w:rsid w:val="00772463"/>
    <w:rsid w:val="00791590"/>
    <w:rsid w:val="007C32F4"/>
    <w:rsid w:val="007C4C2F"/>
    <w:rsid w:val="007D5BC4"/>
    <w:rsid w:val="007D6146"/>
    <w:rsid w:val="007E0E2D"/>
    <w:rsid w:val="007E3C5C"/>
    <w:rsid w:val="00802413"/>
    <w:rsid w:val="00812EB5"/>
    <w:rsid w:val="008133C8"/>
    <w:rsid w:val="00814EC2"/>
    <w:rsid w:val="00816731"/>
    <w:rsid w:val="00820B1F"/>
    <w:rsid w:val="00822FCB"/>
    <w:rsid w:val="008269C5"/>
    <w:rsid w:val="008324D7"/>
    <w:rsid w:val="008327FA"/>
    <w:rsid w:val="00833CCC"/>
    <w:rsid w:val="008447B1"/>
    <w:rsid w:val="008755BB"/>
    <w:rsid w:val="0087744F"/>
    <w:rsid w:val="0089254A"/>
    <w:rsid w:val="008937D1"/>
    <w:rsid w:val="00896CBB"/>
    <w:rsid w:val="008A11F4"/>
    <w:rsid w:val="008A7502"/>
    <w:rsid w:val="008B36FD"/>
    <w:rsid w:val="008B7E2A"/>
    <w:rsid w:val="008C2612"/>
    <w:rsid w:val="008D343E"/>
    <w:rsid w:val="008E797F"/>
    <w:rsid w:val="008F1BCA"/>
    <w:rsid w:val="008F3381"/>
    <w:rsid w:val="008F7903"/>
    <w:rsid w:val="009048CF"/>
    <w:rsid w:val="00913FD6"/>
    <w:rsid w:val="00923DD0"/>
    <w:rsid w:val="009317B8"/>
    <w:rsid w:val="009354F0"/>
    <w:rsid w:val="00956699"/>
    <w:rsid w:val="00957198"/>
    <w:rsid w:val="009601F1"/>
    <w:rsid w:val="0096063E"/>
    <w:rsid w:val="0097127D"/>
    <w:rsid w:val="009807EE"/>
    <w:rsid w:val="009B0904"/>
    <w:rsid w:val="009B23D2"/>
    <w:rsid w:val="009B2878"/>
    <w:rsid w:val="009B34E6"/>
    <w:rsid w:val="009D09F6"/>
    <w:rsid w:val="00A32101"/>
    <w:rsid w:val="00A325D5"/>
    <w:rsid w:val="00A32A01"/>
    <w:rsid w:val="00A33AE2"/>
    <w:rsid w:val="00A364EC"/>
    <w:rsid w:val="00A87179"/>
    <w:rsid w:val="00A872E9"/>
    <w:rsid w:val="00A96602"/>
    <w:rsid w:val="00AB5539"/>
    <w:rsid w:val="00AD4098"/>
    <w:rsid w:val="00AE6CDB"/>
    <w:rsid w:val="00AF41C7"/>
    <w:rsid w:val="00B04D97"/>
    <w:rsid w:val="00B11C55"/>
    <w:rsid w:val="00B23E3D"/>
    <w:rsid w:val="00B26348"/>
    <w:rsid w:val="00B342DC"/>
    <w:rsid w:val="00B3715A"/>
    <w:rsid w:val="00B66ECD"/>
    <w:rsid w:val="00B74D35"/>
    <w:rsid w:val="00B865FA"/>
    <w:rsid w:val="00B87833"/>
    <w:rsid w:val="00BD1A9B"/>
    <w:rsid w:val="00BE0F42"/>
    <w:rsid w:val="00BF1321"/>
    <w:rsid w:val="00BF2B91"/>
    <w:rsid w:val="00BF4B58"/>
    <w:rsid w:val="00C0238E"/>
    <w:rsid w:val="00C22C2C"/>
    <w:rsid w:val="00C255CB"/>
    <w:rsid w:val="00C332B3"/>
    <w:rsid w:val="00C42ACE"/>
    <w:rsid w:val="00C64A68"/>
    <w:rsid w:val="00C73594"/>
    <w:rsid w:val="00C778B9"/>
    <w:rsid w:val="00C83563"/>
    <w:rsid w:val="00C87DE5"/>
    <w:rsid w:val="00C87F3F"/>
    <w:rsid w:val="00CA114C"/>
    <w:rsid w:val="00CA1814"/>
    <w:rsid w:val="00CA1BE5"/>
    <w:rsid w:val="00CB7D4A"/>
    <w:rsid w:val="00CD42B9"/>
    <w:rsid w:val="00CF7A86"/>
    <w:rsid w:val="00D1591B"/>
    <w:rsid w:val="00D351C5"/>
    <w:rsid w:val="00D42927"/>
    <w:rsid w:val="00D54DF8"/>
    <w:rsid w:val="00D63D40"/>
    <w:rsid w:val="00D70B23"/>
    <w:rsid w:val="00D73881"/>
    <w:rsid w:val="00DC6E1B"/>
    <w:rsid w:val="00DD0755"/>
    <w:rsid w:val="00DD1A37"/>
    <w:rsid w:val="00DD4E45"/>
    <w:rsid w:val="00DE459B"/>
    <w:rsid w:val="00DE4C71"/>
    <w:rsid w:val="00DE6AE9"/>
    <w:rsid w:val="00DF5F1B"/>
    <w:rsid w:val="00DF62EC"/>
    <w:rsid w:val="00E00CD3"/>
    <w:rsid w:val="00E05AA9"/>
    <w:rsid w:val="00E227E5"/>
    <w:rsid w:val="00E26FCF"/>
    <w:rsid w:val="00E42756"/>
    <w:rsid w:val="00E42A70"/>
    <w:rsid w:val="00E50D3B"/>
    <w:rsid w:val="00E56061"/>
    <w:rsid w:val="00E6351A"/>
    <w:rsid w:val="00E65F76"/>
    <w:rsid w:val="00E77AAA"/>
    <w:rsid w:val="00E77B36"/>
    <w:rsid w:val="00E8136D"/>
    <w:rsid w:val="00E81E4F"/>
    <w:rsid w:val="00E92B83"/>
    <w:rsid w:val="00E97734"/>
    <w:rsid w:val="00EA313A"/>
    <w:rsid w:val="00EB3664"/>
    <w:rsid w:val="00EC1DF1"/>
    <w:rsid w:val="00ED0375"/>
    <w:rsid w:val="00ED79A9"/>
    <w:rsid w:val="00EE063A"/>
    <w:rsid w:val="00F10811"/>
    <w:rsid w:val="00F15F1F"/>
    <w:rsid w:val="00F205D1"/>
    <w:rsid w:val="00F2354C"/>
    <w:rsid w:val="00F75321"/>
    <w:rsid w:val="00F81181"/>
    <w:rsid w:val="00F91985"/>
    <w:rsid w:val="00F93F1C"/>
    <w:rsid w:val="00F96F21"/>
    <w:rsid w:val="00FA4401"/>
    <w:rsid w:val="00FB136F"/>
    <w:rsid w:val="00FB323B"/>
    <w:rsid w:val="00FC248B"/>
    <w:rsid w:val="00FF0B35"/>
    <w:rsid w:val="00FF31CD"/>
    <w:rsid w:val="00FF49E2"/>
    <w:rsid w:val="00FF665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uiPriority w:val="99"/>
    <w:rsid w:val="00221B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1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C9BD-5243-4DA2-BC04-59B3EBAF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2020-01-22T06:07:00Z</cp:lastPrinted>
  <dcterms:created xsi:type="dcterms:W3CDTF">2020-02-07T07:08:00Z</dcterms:created>
  <dcterms:modified xsi:type="dcterms:W3CDTF">2020-02-07T07:08:00Z</dcterms:modified>
</cp:coreProperties>
</file>