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308F" w:rsidRDefault="00AB308F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.9pt;margin-top:-.85pt;width:224.45pt;height:75.3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AB308F" w:rsidRDefault="00AB308F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4.05pt;margin-top:-1.2pt;width:225.9pt;height:75.65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AB308F" w:rsidRDefault="00AB308F">
                  <w:pPr>
                    <w:pStyle w:val="ad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AB308F" w:rsidRDefault="00AB308F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AB308F" w:rsidRDefault="00AB308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AB308F" w:rsidRDefault="00AB308F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croptop="-35f" cropbottom="-35f" cropleft="-41f" cropright="-41f" blacklevel="5886f"/>
          </v:shape>
        </w:pict>
      </w:r>
    </w:p>
    <w:p w:rsidR="00AB308F" w:rsidRDefault="00AB308F">
      <w:pPr>
        <w:jc w:val="center"/>
        <w:rPr>
          <w:sz w:val="18"/>
        </w:rPr>
      </w:pPr>
    </w:p>
    <w:p w:rsidR="00AB308F" w:rsidRDefault="00AB308F">
      <w:pPr>
        <w:pStyle w:val="9"/>
      </w:pPr>
      <w:r>
        <w:rPr>
          <w:i/>
          <w:shadow/>
          <w:sz w:val="26"/>
          <w:szCs w:val="26"/>
        </w:rPr>
        <w:t xml:space="preserve">П О С Т А Н О В Л Е Н И Е     </w:t>
      </w:r>
    </w:p>
    <w:p w:rsidR="00AB308F" w:rsidRDefault="00AB308F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B308F" w:rsidRDefault="00AB308F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AB308F" w:rsidRDefault="00AB308F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1" from="-2.55pt,5.8pt" to="510.45pt,5.8pt" strokeweight=".51mm">
            <v:stroke joinstyle="miter" endcap="square"/>
          </v:line>
        </w:pict>
      </w:r>
    </w:p>
    <w:p w:rsidR="00AB308F" w:rsidRDefault="00AB308F">
      <w:pPr>
        <w:pStyle w:val="7"/>
        <w:rPr>
          <w:rFonts w:ascii="Book Antiqua" w:hAnsi="Book Antiqua" w:cs="Book Antiqua"/>
          <w:i/>
          <w:shadow/>
          <w:color w:val="FF0000"/>
          <w:sz w:val="8"/>
          <w:u w:val="single"/>
          <w:lang w:val="ru-RU" w:eastAsia="ru-RU"/>
        </w:rPr>
      </w:pPr>
    </w:p>
    <w:p w:rsidR="00AB308F" w:rsidRDefault="004D2B45">
      <w:pPr>
        <w:pStyle w:val="7"/>
      </w:pPr>
      <w:r>
        <w:rPr>
          <w:i/>
          <w:iCs/>
          <w:sz w:val="24"/>
          <w:szCs w:val="24"/>
          <w:u w:val="single"/>
        </w:rPr>
        <w:t>От   11.02.2020 г. № 77</w:t>
      </w:r>
    </w:p>
    <w:p w:rsidR="00AB308F" w:rsidRDefault="00AB308F">
      <w:pPr>
        <w:pStyle w:val="8"/>
      </w:pPr>
      <w:r>
        <w:rPr>
          <w:rFonts w:ascii="Times New Roman" w:hAnsi="Times New Roman" w:cs="Times New Roman"/>
          <w:b/>
          <w:iCs/>
          <w:sz w:val="24"/>
          <w:szCs w:val="24"/>
        </w:rPr>
        <w:t>с. Красногвардейское</w:t>
      </w:r>
    </w:p>
    <w:p w:rsidR="00AB308F" w:rsidRDefault="00AB308F">
      <w:pPr>
        <w:pStyle w:val="ad"/>
        <w:jc w:val="both"/>
        <w:rPr>
          <w:b/>
          <w:i/>
          <w:iCs/>
        </w:rPr>
      </w:pPr>
    </w:p>
    <w:p w:rsidR="009E48CE" w:rsidRDefault="009E48CE" w:rsidP="009E48CE">
      <w:pPr>
        <w:pStyle w:val="a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приложения к постановлению администрации МО «Красногвардейский район» № 684 от 17.10.2017 года «</w:t>
      </w:r>
      <w:r>
        <w:rPr>
          <w:b/>
          <w:bCs/>
          <w:sz w:val="28"/>
          <w:szCs w:val="28"/>
        </w:rPr>
        <w:t xml:space="preserve">Об утверждении ведомственной целевой программы «Профилактика правонарушений в МО «Красногвардейский район» на 2018- 2020 годы» </w:t>
      </w:r>
    </w:p>
    <w:p w:rsidR="009E48CE" w:rsidRDefault="009E48CE" w:rsidP="009E48CE">
      <w:pPr>
        <w:pStyle w:val="ad"/>
        <w:ind w:firstLine="708"/>
        <w:jc w:val="both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муниципального образования «Красногвардейский район», руководствуясь постановлением администрации МО «Красногвардейский район» № 604 от 29.10.2013 г. «Об утверждении Порядка разработки, утверждения и реализации ведомственных целевых программ», руководствуясь Уставом МО «Красногвардейский район»</w:t>
      </w:r>
    </w:p>
    <w:p w:rsidR="009E48CE" w:rsidRDefault="009E48CE" w:rsidP="009E48CE">
      <w:pPr>
        <w:pStyle w:val="ad"/>
        <w:jc w:val="center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jc w:val="center"/>
      </w:pPr>
      <w:r>
        <w:rPr>
          <w:b/>
          <w:bCs/>
          <w:sz w:val="28"/>
          <w:szCs w:val="28"/>
        </w:rPr>
        <w:t>ПОСТАНОВЛЯЮ:</w:t>
      </w:r>
    </w:p>
    <w:p w:rsidR="009E48CE" w:rsidRDefault="009E48CE" w:rsidP="009E48CE">
      <w:pPr>
        <w:pStyle w:val="ad"/>
        <w:jc w:val="center"/>
        <w:rPr>
          <w:b/>
          <w:bCs/>
          <w:sz w:val="28"/>
          <w:szCs w:val="28"/>
        </w:rPr>
      </w:pPr>
    </w:p>
    <w:p w:rsidR="009E48CE" w:rsidRDefault="009E48CE" w:rsidP="009E48CE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Внести изменения в приложения </w:t>
      </w:r>
      <w:r w:rsidRPr="00715BD3">
        <w:rPr>
          <w:bCs/>
          <w:color w:val="000000"/>
          <w:sz w:val="28"/>
          <w:szCs w:val="28"/>
        </w:rPr>
        <w:t xml:space="preserve">к постановлению администрации МО «Красногвардейский </w:t>
      </w:r>
      <w:r>
        <w:rPr>
          <w:bCs/>
          <w:color w:val="000000"/>
          <w:sz w:val="28"/>
          <w:szCs w:val="28"/>
        </w:rPr>
        <w:t>район» № 684 от 17.10.2017</w:t>
      </w:r>
      <w:r w:rsidRPr="00715BD3">
        <w:rPr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изложив их в но</w:t>
      </w:r>
      <w:r w:rsidR="007A3DDD">
        <w:rPr>
          <w:bCs/>
          <w:color w:val="000000"/>
          <w:sz w:val="28"/>
          <w:szCs w:val="28"/>
        </w:rPr>
        <w:t>вой редакции согласно приложениям</w:t>
      </w:r>
      <w:r>
        <w:rPr>
          <w:bCs/>
          <w:color w:val="000000"/>
          <w:sz w:val="28"/>
          <w:szCs w:val="28"/>
        </w:rPr>
        <w:t xml:space="preserve"> к настоящему постановлению.</w:t>
      </w:r>
    </w:p>
    <w:p w:rsidR="009E48CE" w:rsidRPr="00E8240D" w:rsidRDefault="009E48CE" w:rsidP="009E48CE">
      <w:pPr>
        <w:pStyle w:val="ad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Постановление администрации </w:t>
      </w:r>
      <w:r w:rsidR="007C689B">
        <w:rPr>
          <w:bCs/>
          <w:color w:val="000000"/>
          <w:sz w:val="28"/>
          <w:szCs w:val="28"/>
        </w:rPr>
        <w:t>МО «Красногвардейский район» № 606</w:t>
      </w:r>
      <w:r w:rsidR="00FF31EC">
        <w:rPr>
          <w:bCs/>
          <w:color w:val="000000"/>
          <w:sz w:val="28"/>
          <w:szCs w:val="28"/>
        </w:rPr>
        <w:t xml:space="preserve"> от </w:t>
      </w:r>
      <w:r w:rsidR="007C689B">
        <w:rPr>
          <w:bCs/>
          <w:color w:val="000000"/>
          <w:sz w:val="28"/>
          <w:szCs w:val="28"/>
        </w:rPr>
        <w:t>26</w:t>
      </w:r>
      <w:r w:rsidR="00FF31EC">
        <w:rPr>
          <w:bCs/>
          <w:color w:val="000000"/>
          <w:sz w:val="28"/>
          <w:szCs w:val="28"/>
        </w:rPr>
        <w:t>.</w:t>
      </w:r>
      <w:r w:rsidR="007C689B">
        <w:rPr>
          <w:bCs/>
          <w:color w:val="000000"/>
          <w:sz w:val="28"/>
          <w:szCs w:val="28"/>
        </w:rPr>
        <w:t>09</w:t>
      </w:r>
      <w:r>
        <w:rPr>
          <w:bCs/>
          <w:color w:val="000000"/>
          <w:sz w:val="28"/>
          <w:szCs w:val="28"/>
        </w:rPr>
        <w:t>.201</w:t>
      </w:r>
      <w:r w:rsidR="007C689B">
        <w:rPr>
          <w:bCs/>
          <w:color w:val="000000"/>
          <w:sz w:val="28"/>
          <w:szCs w:val="28"/>
        </w:rPr>
        <w:t>9 г.</w:t>
      </w:r>
      <w:r>
        <w:rPr>
          <w:b/>
          <w:sz w:val="28"/>
          <w:szCs w:val="28"/>
        </w:rPr>
        <w:t xml:space="preserve"> «</w:t>
      </w:r>
      <w:r w:rsidRPr="009F5317">
        <w:rPr>
          <w:sz w:val="28"/>
          <w:szCs w:val="28"/>
        </w:rPr>
        <w:t>О внесении изменений в приложения к постановлению администрации МО «Красногвардейский район» № 684 от 17.10.2017 года «</w:t>
      </w:r>
      <w:r w:rsidRPr="009F5317">
        <w:rPr>
          <w:bCs/>
          <w:sz w:val="28"/>
          <w:szCs w:val="28"/>
        </w:rPr>
        <w:t>Об утверждении ведомственной целевой программы «Профилактика правонарушений в МО «Красногвардейский район» на 2018</w:t>
      </w:r>
      <w:r w:rsidR="006F3340">
        <w:rPr>
          <w:bCs/>
          <w:sz w:val="28"/>
          <w:szCs w:val="28"/>
        </w:rPr>
        <w:t xml:space="preserve"> </w:t>
      </w:r>
      <w:r w:rsidRPr="009F5317">
        <w:rPr>
          <w:bCs/>
          <w:sz w:val="28"/>
          <w:szCs w:val="28"/>
        </w:rPr>
        <w:t>- 2020 годы</w:t>
      </w:r>
      <w:r>
        <w:rPr>
          <w:bCs/>
          <w:sz w:val="28"/>
          <w:szCs w:val="28"/>
        </w:rPr>
        <w:t>»</w:t>
      </w:r>
      <w:r w:rsidRPr="009F5317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считать утратившим силу.</w:t>
      </w:r>
    </w:p>
    <w:p w:rsidR="009E48CE" w:rsidRDefault="009E48CE" w:rsidP="009E48CE">
      <w:pPr>
        <w:pStyle w:val="ad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Опубликов</w:t>
      </w:r>
      <w:r>
        <w:rPr>
          <w:bCs/>
          <w:sz w:val="28"/>
          <w:szCs w:val="28"/>
        </w:rPr>
        <w:t>ать настоящее постановление в газете Красногвардейского района «Дружба» и разместить на официальном сайте администрации района в сети «Интернет».</w:t>
      </w:r>
    </w:p>
    <w:p w:rsidR="009E48CE" w:rsidRDefault="009E48CE" w:rsidP="009E48CE">
      <w:pPr>
        <w:pStyle w:val="ad"/>
        <w:ind w:firstLine="708"/>
        <w:jc w:val="both"/>
      </w:pPr>
      <w:r>
        <w:rPr>
          <w:bCs/>
          <w:sz w:val="28"/>
          <w:szCs w:val="28"/>
        </w:rPr>
        <w:t>4. Контроль за исполнением данного постановления возложить на первого  заместителя главы администрации МО «Красногвардейский район» (Коротких А.В.).</w:t>
      </w:r>
    </w:p>
    <w:p w:rsidR="009E48CE" w:rsidRDefault="009E48CE" w:rsidP="009E48CE">
      <w:pPr>
        <w:pStyle w:val="ad"/>
        <w:ind w:firstLine="708"/>
        <w:jc w:val="both"/>
      </w:pPr>
      <w:r>
        <w:rPr>
          <w:bCs/>
          <w:sz w:val="28"/>
          <w:szCs w:val="28"/>
        </w:rPr>
        <w:t>5. Настоящее постановление вступает</w:t>
      </w:r>
      <w:r w:rsidR="00DA3C01">
        <w:rPr>
          <w:bCs/>
          <w:sz w:val="28"/>
          <w:szCs w:val="28"/>
        </w:rPr>
        <w:t xml:space="preserve"> </w:t>
      </w:r>
      <w:r w:rsidR="00FF31EC" w:rsidRPr="00FF31EC">
        <w:rPr>
          <w:bCs/>
          <w:sz w:val="28"/>
          <w:szCs w:val="28"/>
        </w:rPr>
        <w:t>в силу с момента его опубликования</w:t>
      </w:r>
      <w:r>
        <w:rPr>
          <w:bCs/>
          <w:sz w:val="28"/>
          <w:szCs w:val="28"/>
        </w:rPr>
        <w:t>.</w:t>
      </w:r>
    </w:p>
    <w:p w:rsidR="009E48CE" w:rsidRDefault="009E48CE" w:rsidP="009E48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48CE" w:rsidRDefault="00DA3C01" w:rsidP="009E48CE">
      <w:pPr>
        <w:ind w:right="-483"/>
        <w:jc w:val="both"/>
      </w:pPr>
      <w:r>
        <w:rPr>
          <w:sz w:val="28"/>
          <w:szCs w:val="28"/>
        </w:rPr>
        <w:t>Глава</w:t>
      </w:r>
      <w:r w:rsidR="009E48CE">
        <w:rPr>
          <w:sz w:val="28"/>
          <w:szCs w:val="28"/>
        </w:rPr>
        <w:t xml:space="preserve"> МО «Красногвардейский   район»</w:t>
      </w:r>
      <w:r w:rsidR="009E48CE">
        <w:rPr>
          <w:sz w:val="28"/>
          <w:szCs w:val="28"/>
        </w:rPr>
        <w:tab/>
      </w:r>
      <w:r w:rsidR="009E48CE">
        <w:rPr>
          <w:sz w:val="28"/>
          <w:szCs w:val="28"/>
        </w:rPr>
        <w:tab/>
      </w:r>
      <w:r w:rsidR="009E48C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А.Т. Османов</w:t>
      </w:r>
      <w:r w:rsidR="009E48CE">
        <w:rPr>
          <w:sz w:val="28"/>
          <w:szCs w:val="28"/>
        </w:rPr>
        <w:t xml:space="preserve">  </w:t>
      </w:r>
    </w:p>
    <w:p w:rsidR="009E48CE" w:rsidRPr="009E48CE" w:rsidRDefault="009E48CE" w:rsidP="009E48CE">
      <w:pPr>
        <w:ind w:right="-483"/>
        <w:jc w:val="both"/>
      </w:pPr>
    </w:p>
    <w:p w:rsidR="009E48CE" w:rsidRDefault="009E48CE" w:rsidP="009E48CE">
      <w:pPr>
        <w:suppressAutoHyphens w:val="0"/>
        <w:ind w:right="-1"/>
        <w:jc w:val="both"/>
        <w:rPr>
          <w:b/>
          <w:sz w:val="28"/>
          <w:szCs w:val="28"/>
          <w:lang w:eastAsia="ru-RU"/>
        </w:rPr>
      </w:pPr>
    </w:p>
    <w:p w:rsidR="004D2B45" w:rsidRDefault="004D2B45" w:rsidP="0084609E">
      <w:pPr>
        <w:ind w:right="-1"/>
        <w:jc w:val="right"/>
        <w:rPr>
          <w:b/>
          <w:sz w:val="28"/>
          <w:szCs w:val="28"/>
          <w:lang w:eastAsia="ru-RU"/>
        </w:rPr>
      </w:pPr>
    </w:p>
    <w:p w:rsidR="001B123C" w:rsidRPr="00421385" w:rsidRDefault="001B123C" w:rsidP="0084609E">
      <w:pPr>
        <w:ind w:right="-1"/>
        <w:jc w:val="right"/>
        <w:rPr>
          <w:bCs/>
          <w:iCs/>
          <w:sz w:val="28"/>
          <w:szCs w:val="28"/>
          <w:lang w:eastAsia="ru-RU"/>
        </w:rPr>
      </w:pPr>
      <w:r w:rsidRPr="001B123C">
        <w:rPr>
          <w:bCs/>
          <w:iCs/>
          <w:lang w:eastAsia="ru-RU"/>
        </w:rPr>
        <w:t xml:space="preserve">Приложение 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 xml:space="preserve">к постановлению администрации 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>МО «Красногвардейский район»</w:t>
      </w:r>
    </w:p>
    <w:p w:rsidR="001B123C" w:rsidRPr="001B123C" w:rsidRDefault="001B123C" w:rsidP="001B123C">
      <w:pPr>
        <w:suppressAutoHyphens w:val="0"/>
        <w:jc w:val="right"/>
        <w:rPr>
          <w:bCs/>
          <w:iCs/>
          <w:u w:val="single"/>
          <w:lang w:eastAsia="ru-RU"/>
        </w:rPr>
      </w:pPr>
      <w:r w:rsidRPr="001B123C">
        <w:rPr>
          <w:bCs/>
          <w:iCs/>
          <w:u w:val="single"/>
          <w:lang w:eastAsia="ru-RU"/>
        </w:rPr>
        <w:t>о</w:t>
      </w:r>
      <w:r w:rsidR="004D2B45">
        <w:rPr>
          <w:bCs/>
          <w:iCs/>
          <w:u w:val="single"/>
          <w:lang w:eastAsia="ru-RU"/>
        </w:rPr>
        <w:t>т  11.02.2020 г. №  77</w:t>
      </w:r>
    </w:p>
    <w:p w:rsidR="001B123C" w:rsidRPr="001B123C" w:rsidRDefault="001B123C" w:rsidP="001B123C">
      <w:pPr>
        <w:suppressAutoHyphens w:val="0"/>
        <w:jc w:val="center"/>
        <w:rPr>
          <w:b/>
          <w:bCs/>
          <w:iCs/>
          <w:lang w:eastAsia="ru-RU"/>
        </w:rPr>
      </w:pPr>
    </w:p>
    <w:p w:rsidR="00421385" w:rsidRPr="001B123C" w:rsidRDefault="00421385" w:rsidP="00421385">
      <w:pPr>
        <w:pStyle w:val="ad"/>
        <w:jc w:val="right"/>
        <w:rPr>
          <w:bCs/>
          <w:color w:val="000000"/>
          <w:sz w:val="28"/>
          <w:szCs w:val="28"/>
        </w:rPr>
      </w:pPr>
      <w:r w:rsidRPr="001B123C">
        <w:rPr>
          <w:bCs/>
          <w:iCs/>
          <w:lang w:eastAsia="ru-RU"/>
        </w:rPr>
        <w:t xml:space="preserve">Приложение </w:t>
      </w:r>
    </w:p>
    <w:p w:rsidR="00421385" w:rsidRPr="001B123C" w:rsidRDefault="00421385" w:rsidP="00421385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 xml:space="preserve">к постановлению администрации </w:t>
      </w:r>
    </w:p>
    <w:p w:rsidR="00421385" w:rsidRPr="001B123C" w:rsidRDefault="00421385" w:rsidP="00421385">
      <w:pPr>
        <w:suppressAutoHyphens w:val="0"/>
        <w:jc w:val="right"/>
        <w:rPr>
          <w:bCs/>
          <w:iCs/>
          <w:lang w:eastAsia="ru-RU"/>
        </w:rPr>
      </w:pPr>
      <w:r w:rsidRPr="001B123C">
        <w:rPr>
          <w:bCs/>
          <w:iCs/>
          <w:lang w:eastAsia="ru-RU"/>
        </w:rPr>
        <w:t>МО «Красногвардейский район»</w:t>
      </w:r>
    </w:p>
    <w:p w:rsidR="00421385" w:rsidRPr="001B123C" w:rsidRDefault="00421385" w:rsidP="00421385">
      <w:pPr>
        <w:suppressAutoHyphens w:val="0"/>
        <w:jc w:val="right"/>
        <w:rPr>
          <w:bCs/>
          <w:iCs/>
          <w:u w:val="single"/>
          <w:lang w:eastAsia="ru-RU"/>
        </w:rPr>
      </w:pPr>
      <w:r w:rsidRPr="001B123C">
        <w:rPr>
          <w:bCs/>
          <w:iCs/>
          <w:u w:val="single"/>
          <w:lang w:eastAsia="ru-RU"/>
        </w:rPr>
        <w:t xml:space="preserve">от  </w:t>
      </w:r>
      <w:r>
        <w:rPr>
          <w:bCs/>
          <w:iCs/>
          <w:u w:val="single"/>
          <w:lang w:eastAsia="ru-RU"/>
        </w:rPr>
        <w:t>17.10.2017 г.</w:t>
      </w:r>
      <w:r w:rsidRPr="001B123C">
        <w:rPr>
          <w:bCs/>
          <w:iCs/>
          <w:u w:val="single"/>
          <w:lang w:eastAsia="ru-RU"/>
        </w:rPr>
        <w:t xml:space="preserve">№ </w:t>
      </w:r>
      <w:r>
        <w:rPr>
          <w:bCs/>
          <w:iCs/>
          <w:u w:val="single"/>
          <w:lang w:eastAsia="ru-RU"/>
        </w:rPr>
        <w:t>684</w:t>
      </w:r>
    </w:p>
    <w:p w:rsidR="00E509AD" w:rsidRDefault="00E509AD" w:rsidP="003019B2">
      <w:pPr>
        <w:keepNext/>
        <w:suppressAutoHyphens w:val="0"/>
        <w:outlineLvl w:val="0"/>
        <w:rPr>
          <w:b/>
          <w:sz w:val="28"/>
          <w:szCs w:val="28"/>
          <w:lang w:eastAsia="ru-RU"/>
        </w:rPr>
      </w:pPr>
    </w:p>
    <w:p w:rsidR="009F251C" w:rsidRPr="009F251C" w:rsidRDefault="009F251C" w:rsidP="001B123C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Паспорт</w:t>
      </w:r>
      <w:r w:rsidRPr="009F251C">
        <w:rPr>
          <w:b/>
          <w:sz w:val="28"/>
          <w:szCs w:val="28"/>
          <w:lang w:eastAsia="ru-RU"/>
        </w:rPr>
        <w:br/>
        <w:t>Ведомственной целевой программы «Профилактика правонарушений в МО «Красногвардейский район» на 201</w:t>
      </w:r>
      <w:r w:rsidR="00660B96">
        <w:rPr>
          <w:b/>
          <w:sz w:val="28"/>
          <w:szCs w:val="28"/>
          <w:lang w:eastAsia="ru-RU"/>
        </w:rPr>
        <w:t>8 - 2020</w:t>
      </w:r>
      <w:r w:rsidRPr="009F251C">
        <w:rPr>
          <w:b/>
          <w:sz w:val="28"/>
          <w:szCs w:val="28"/>
          <w:lang w:eastAsia="ru-RU"/>
        </w:rPr>
        <w:t> годы»</w:t>
      </w:r>
    </w:p>
    <w:p w:rsidR="009F251C" w:rsidRPr="009F251C" w:rsidRDefault="009F251C" w:rsidP="009F251C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2"/>
        <w:gridCol w:w="4646"/>
      </w:tblGrid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1. </w:t>
            </w:r>
            <w:r w:rsidR="009F251C" w:rsidRPr="009F251C">
              <w:rPr>
                <w:sz w:val="28"/>
                <w:szCs w:val="28"/>
                <w:lang w:eastAsia="ru-RU"/>
              </w:rPr>
              <w:t>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B67" w:rsidRDefault="00073B67" w:rsidP="00073B67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МО «Красногвардейский район»,</w:t>
            </w:r>
          </w:p>
          <w:p w:rsidR="009F251C" w:rsidRPr="009F251C" w:rsidRDefault="00073B67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AC543D">
              <w:rPr>
                <w:sz w:val="28"/>
                <w:szCs w:val="28"/>
                <w:lang w:eastAsia="ru-RU"/>
              </w:rPr>
              <w:t>тдел земельно- имущественных отношений администрации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 МО «Красногвардейский район»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2.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660B9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«Профилактика правонарушений в МО «Красногвардейский район» на 201</w:t>
            </w:r>
            <w:r w:rsidR="00660B96">
              <w:rPr>
                <w:sz w:val="28"/>
                <w:szCs w:val="28"/>
                <w:lang w:eastAsia="ru-RU"/>
              </w:rPr>
              <w:t>8</w:t>
            </w:r>
            <w:r w:rsidRPr="009F251C">
              <w:rPr>
                <w:sz w:val="28"/>
                <w:szCs w:val="28"/>
                <w:lang w:eastAsia="ru-RU"/>
              </w:rPr>
              <w:t> - 202</w:t>
            </w:r>
            <w:r w:rsidR="00660B96">
              <w:rPr>
                <w:sz w:val="28"/>
                <w:szCs w:val="28"/>
                <w:lang w:eastAsia="ru-RU"/>
              </w:rPr>
              <w:t>0</w:t>
            </w:r>
            <w:r w:rsidRPr="009F251C">
              <w:rPr>
                <w:sz w:val="28"/>
                <w:szCs w:val="28"/>
                <w:lang w:eastAsia="ru-RU"/>
              </w:rPr>
              <w:t> годы» (далее - Программа)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3.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муниципальной программы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_______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4. </w:t>
            </w:r>
            <w:r w:rsidR="009F251C" w:rsidRPr="009F251C">
              <w:rPr>
                <w:sz w:val="28"/>
                <w:szCs w:val="28"/>
                <w:lang w:eastAsia="ru-RU"/>
              </w:rPr>
              <w:t>Наименование подпрограммы муниципальной программы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_______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5. </w:t>
            </w:r>
            <w:r w:rsidR="009F251C" w:rsidRPr="009F251C">
              <w:rPr>
                <w:sz w:val="28"/>
                <w:szCs w:val="28"/>
                <w:shd w:val="clear" w:color="auto" w:fill="FFFFFF"/>
                <w:lang w:eastAsia="ru-RU"/>
              </w:rPr>
              <w:t>Должностное лицо, утвердившее программу, (дата утверждения) или наименование и номер соответствующего нормативного правового акта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7C03AF" w:rsidP="007C03A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Постановление а</w:t>
            </w:r>
            <w:r w:rsidR="009F251C" w:rsidRPr="009F251C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и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 МО «Красногвардейский район»</w:t>
            </w:r>
            <w:r w:rsidR="00DA468B">
              <w:rPr>
                <w:sz w:val="28"/>
                <w:szCs w:val="28"/>
                <w:lang w:eastAsia="ru-RU"/>
              </w:rPr>
              <w:t xml:space="preserve"> № 684 от 17.10.2017 г.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r w:rsidR="009F251C" w:rsidRPr="009F251C">
              <w:rPr>
                <w:sz w:val="28"/>
                <w:szCs w:val="28"/>
                <w:shd w:val="clear" w:color="auto" w:fill="FFFFFF"/>
                <w:lang w:eastAsia="ru-RU"/>
              </w:rPr>
              <w:t>Номер и дата учета в отделе экономического развития и торговли администрации МО «Красногвардейский район»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7. </w:t>
            </w:r>
            <w:r w:rsidR="009F251C" w:rsidRPr="009F251C">
              <w:rPr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эффективности деятельности по профилактике правонарушений и охране общественного порядка;</w:t>
            </w:r>
          </w:p>
          <w:p w:rsidR="00DA468B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объединение усилий органов местного самоуправления, всех </w:t>
            </w:r>
            <w:r>
              <w:rPr>
                <w:sz w:val="28"/>
                <w:szCs w:val="28"/>
                <w:lang w:eastAsia="ru-RU"/>
              </w:rPr>
              <w:lastRenderedPageBreak/>
              <w:t>правоохранительных и контролирующих органов в противодействии преступным проявлениям и профилактике правонарушений;</w:t>
            </w:r>
          </w:p>
          <w:p w:rsidR="00DA468B" w:rsidRDefault="00DA468B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привлечение общественных объединений и граждан для эффективного участия в укреплении правопорядка</w:t>
            </w:r>
            <w:r w:rsidR="001E1D92">
              <w:rPr>
                <w:sz w:val="28"/>
                <w:szCs w:val="28"/>
                <w:lang w:eastAsia="ru-RU"/>
              </w:rPr>
              <w:t xml:space="preserve"> и борьбе с преступностью;</w:t>
            </w:r>
          </w:p>
          <w:p w:rsidR="001E1D92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роли органов местного самоуправления в организации охраны правопорядка и борьбы с преступностью;</w:t>
            </w:r>
          </w:p>
          <w:p w:rsidR="001E1D92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формирование позитивного общественного мнения о правоохранительной системе и результатах ее деятельности, укрепления доверия общества к власти и правоохранительным органам;</w:t>
            </w:r>
          </w:p>
          <w:p w:rsidR="001E1D92" w:rsidRDefault="00867070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уровня пра</w:t>
            </w:r>
            <w:r w:rsidR="001E1D92">
              <w:rPr>
                <w:sz w:val="28"/>
                <w:szCs w:val="28"/>
                <w:lang w:eastAsia="ru-RU"/>
              </w:rPr>
              <w:t>вового сознания и правовой культуры среди населения Красногвардейского района;</w:t>
            </w:r>
          </w:p>
          <w:p w:rsidR="001E1D92" w:rsidRPr="009F251C" w:rsidRDefault="001E1D92" w:rsidP="00DA468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содействие в решение проблем социальной защищенности сотрудников правоохранительных органов.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8. </w:t>
            </w:r>
            <w:r w:rsidR="009F251C" w:rsidRPr="009F251C">
              <w:rPr>
                <w:sz w:val="28"/>
                <w:szCs w:val="28"/>
                <w:lang w:eastAsia="ru-RU"/>
              </w:rPr>
              <w:t>Целевые индикаторы и показатели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доля служащих, опрошенных в ходе мониторинга общественного мнения по вопросам профилактики правонарушений в муниципальном образовании;</w:t>
            </w:r>
          </w:p>
          <w:p w:rsidR="00EF7A46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количество проведенных мониторингов;</w:t>
            </w:r>
          </w:p>
          <w:p w:rsidR="00EF7A46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публикация в газете</w:t>
            </w:r>
            <w:r w:rsidR="004D2E5C">
              <w:rPr>
                <w:sz w:val="28"/>
                <w:szCs w:val="28"/>
                <w:lang w:eastAsia="ru-RU"/>
              </w:rPr>
              <w:t xml:space="preserve"> Красногвардейского района</w:t>
            </w:r>
            <w:r>
              <w:rPr>
                <w:sz w:val="28"/>
                <w:szCs w:val="28"/>
                <w:lang w:eastAsia="ru-RU"/>
              </w:rPr>
              <w:t xml:space="preserve"> «Дружба» материалов по </w:t>
            </w:r>
            <w:r>
              <w:rPr>
                <w:sz w:val="28"/>
                <w:szCs w:val="28"/>
                <w:lang w:eastAsia="ru-RU"/>
              </w:rPr>
              <w:lastRenderedPageBreak/>
              <w:t>профилактике правонарушений в муниципальном образовании;</w:t>
            </w:r>
          </w:p>
          <w:p w:rsidR="00EF7A46" w:rsidRPr="009F251C" w:rsidRDefault="00EF7A46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проведение заседаний межведомственной комиссии по профилактике правонарушений.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9F251C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9. </w:t>
            </w:r>
            <w:r w:rsidR="009F251C" w:rsidRPr="009F251C">
              <w:rPr>
                <w:sz w:val="28"/>
                <w:szCs w:val="28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>Обеспечение безопасных условий проживания граждан, в том числе путем организации профилактики правонарушений и решения проблемы противодействия преступности программно-целевым методом, что позволит обеспечить должную целеустремленность и организованность, тесное взаимодействие субъектов антипреступной деятельности, поступательность и последовательность антипреступных мер, адекватную оценку их эффективности и контроль результатов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195C5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195C51">
              <w:rPr>
                <w:sz w:val="28"/>
                <w:szCs w:val="28"/>
                <w:lang w:eastAsia="ru-RU"/>
              </w:rPr>
              <w:t>10.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F251C" w:rsidRPr="009F251C">
              <w:rPr>
                <w:sz w:val="28"/>
                <w:szCs w:val="28"/>
                <w:lang w:eastAsia="ru-RU"/>
              </w:rPr>
              <w:t>Сроки реализации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660B96" w:rsidP="00660B96">
            <w:pPr>
              <w:widowControl w:val="0"/>
              <w:numPr>
                <w:ilvl w:val="0"/>
                <w:numId w:val="11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- 2020</w:t>
            </w:r>
            <w:r w:rsidR="009F251C" w:rsidRPr="009F251C">
              <w:rPr>
                <w:sz w:val="28"/>
                <w:szCs w:val="28"/>
                <w:lang w:eastAsia="ru-RU"/>
              </w:rPr>
              <w:t> годы.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195C51" w:rsidP="00195C51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</w:t>
            </w:r>
            <w:r w:rsidR="009F251C" w:rsidRPr="009F251C">
              <w:rPr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C51" w:rsidRDefault="00195C51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Бюджет МО «Красногвардейский район»</w:t>
            </w:r>
            <w:r w:rsidR="001B123C">
              <w:rPr>
                <w:sz w:val="28"/>
                <w:szCs w:val="28"/>
                <w:lang w:eastAsia="ru-RU"/>
              </w:rPr>
              <w:t>:</w:t>
            </w:r>
          </w:p>
          <w:p w:rsidR="009F251C" w:rsidRPr="009F251C" w:rsidRDefault="009F251C" w:rsidP="00660B96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год – </w:t>
            </w:r>
            <w:r w:rsidR="00660B96">
              <w:rPr>
                <w:sz w:val="28"/>
                <w:szCs w:val="28"/>
                <w:lang w:eastAsia="ru-RU"/>
              </w:rPr>
              <w:t>11</w:t>
            </w:r>
            <w:r w:rsidR="006F3340">
              <w:rPr>
                <w:sz w:val="28"/>
                <w:szCs w:val="28"/>
                <w:lang w:eastAsia="ru-RU"/>
              </w:rPr>
              <w:t>0</w:t>
            </w:r>
            <w:r w:rsidRPr="009F251C">
              <w:rPr>
                <w:sz w:val="28"/>
                <w:szCs w:val="28"/>
                <w:lang w:eastAsia="ru-RU"/>
              </w:rPr>
              <w:t>,0 тыс. руб.,</w:t>
            </w:r>
          </w:p>
          <w:p w:rsidR="002C59DB" w:rsidRDefault="009F251C" w:rsidP="006F3340">
            <w:pPr>
              <w:widowControl w:val="0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 w:rsidRPr="009F251C">
              <w:rPr>
                <w:sz w:val="28"/>
                <w:szCs w:val="28"/>
                <w:lang w:eastAsia="ru-RU"/>
              </w:rPr>
              <w:t xml:space="preserve">год - </w:t>
            </w:r>
            <w:r w:rsidR="003F156C">
              <w:rPr>
                <w:sz w:val="28"/>
                <w:szCs w:val="28"/>
                <w:lang w:eastAsia="ru-RU"/>
              </w:rPr>
              <w:t xml:space="preserve"> </w:t>
            </w:r>
            <w:r w:rsidRPr="009F251C">
              <w:rPr>
                <w:sz w:val="28"/>
                <w:szCs w:val="28"/>
                <w:lang w:eastAsia="ru-RU"/>
              </w:rPr>
              <w:t>0,0 тыс. руб.,</w:t>
            </w:r>
          </w:p>
          <w:p w:rsidR="009F251C" w:rsidRPr="009F251C" w:rsidRDefault="006F3340" w:rsidP="00660B96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</w:t>
            </w:r>
            <w:r w:rsidR="00660B96">
              <w:rPr>
                <w:sz w:val="28"/>
                <w:szCs w:val="28"/>
                <w:lang w:eastAsia="ru-RU"/>
              </w:rPr>
              <w:t>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9F251C" w:rsidRPr="009F251C">
              <w:rPr>
                <w:sz w:val="28"/>
                <w:szCs w:val="28"/>
                <w:lang w:eastAsia="ru-RU"/>
              </w:rPr>
              <w:t xml:space="preserve">год - </w:t>
            </w:r>
            <w:r w:rsidR="003F156C">
              <w:rPr>
                <w:sz w:val="28"/>
                <w:szCs w:val="28"/>
                <w:lang w:eastAsia="ru-RU"/>
              </w:rPr>
              <w:t xml:space="preserve"> </w:t>
            </w:r>
            <w:r w:rsidR="00660B96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0</w:t>
            </w:r>
            <w:r w:rsidR="009F251C" w:rsidRPr="009F251C">
              <w:rPr>
                <w:sz w:val="28"/>
                <w:szCs w:val="28"/>
                <w:lang w:eastAsia="ru-RU"/>
              </w:rPr>
              <w:t>,0 тыс. руб.,</w:t>
            </w:r>
          </w:p>
        </w:tc>
      </w:tr>
      <w:tr w:rsidR="009F251C" w:rsidRPr="009F251C" w:rsidTr="00195C51"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51C" w:rsidRPr="009F251C" w:rsidRDefault="003F156C" w:rsidP="003F156C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12.</w:t>
            </w:r>
            <w:r w:rsidR="009F251C" w:rsidRPr="009F251C">
              <w:rPr>
                <w:sz w:val="28"/>
                <w:szCs w:val="28"/>
                <w:lang w:eastAsia="ru-RU"/>
              </w:rPr>
              <w:t>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BC6" w:rsidRDefault="002D0BC6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повышение эффективности комплексной системы профилактики правонарушений;</w:t>
            </w:r>
          </w:p>
          <w:p w:rsidR="009F251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зарегистрированных преступлений;</w:t>
            </w:r>
          </w:p>
          <w:p w:rsidR="003F156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преступлений, совершенных несовершеннолетними или при их соучастии;</w:t>
            </w:r>
          </w:p>
          <w:p w:rsidR="003F156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снижение количества зарегистрированных преступлений, совершенных лицами, ранее </w:t>
            </w:r>
            <w:r>
              <w:rPr>
                <w:sz w:val="28"/>
                <w:szCs w:val="28"/>
                <w:lang w:eastAsia="ru-RU"/>
              </w:rPr>
              <w:lastRenderedPageBreak/>
              <w:t>судимыми;</w:t>
            </w:r>
          </w:p>
          <w:p w:rsidR="003F156C" w:rsidRPr="009F251C" w:rsidRDefault="003F156C" w:rsidP="002C59DB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 снижение количества зарегистрированных преступлений, совершенных лицами в состоянии алкогольного опьянения.</w:t>
            </w:r>
          </w:p>
        </w:tc>
      </w:tr>
    </w:tbl>
    <w:p w:rsidR="00EF7A46" w:rsidRDefault="00EF7A46" w:rsidP="001B123C">
      <w:pPr>
        <w:suppressAutoHyphens w:val="0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>1.</w:t>
      </w:r>
      <w:r w:rsidRPr="009F251C">
        <w:rPr>
          <w:b/>
          <w:sz w:val="28"/>
          <w:szCs w:val="28"/>
          <w:lang w:eastAsia="ru-RU"/>
        </w:rPr>
        <w:t xml:space="preserve"> Обоснование необходимости реализации Программы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Одним из основных направлений деятельности органов местного самоуправления МО «Красногвардейский район» является обеспечение безопасных условий проживания граждан, в том числе путем организации профилактики правонарушений.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Преступность на территории Российской Федерации получила широкое распространение, приобрела массовый характер и высокую общественную опасность. Подменяя публично-правовые действия и решения преступными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социально-экономического развития, препятствует успешной реализации приоритетных национальных проектов.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Среди наиболее важных возможностей можно выделить: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- наличие на федеральном и региональном уровнях нормативного регулирования понятий преступность и правонарушение как социально опасных явлений, что закреплено в </w:t>
      </w:r>
      <w:hyperlink r:id="rId9" w:history="1">
        <w:r w:rsidRPr="009F251C">
          <w:rPr>
            <w:sz w:val="28"/>
            <w:szCs w:val="28"/>
            <w:lang w:eastAsia="ru-RU"/>
          </w:rPr>
          <w:t>Уголовно-процессуальном кодексе</w:t>
        </w:r>
      </w:hyperlink>
      <w:r w:rsidRPr="009F251C">
        <w:rPr>
          <w:sz w:val="28"/>
          <w:szCs w:val="28"/>
          <w:lang w:eastAsia="ru-RU"/>
        </w:rPr>
        <w:t xml:space="preserve"> Российской Федерации, </w:t>
      </w:r>
      <w:hyperlink r:id="rId10" w:history="1">
        <w:r w:rsidRPr="009F251C">
          <w:rPr>
            <w:sz w:val="28"/>
            <w:szCs w:val="28"/>
            <w:lang w:eastAsia="ru-RU"/>
          </w:rPr>
          <w:t>Уголовном кодексе</w:t>
        </w:r>
      </w:hyperlink>
      <w:r w:rsidRPr="009F251C">
        <w:rPr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9F251C">
          <w:rPr>
            <w:sz w:val="28"/>
            <w:szCs w:val="28"/>
            <w:lang w:eastAsia="ru-RU"/>
          </w:rPr>
          <w:t>Кодексе</w:t>
        </w:r>
      </w:hyperlink>
      <w:r w:rsidRPr="009F251C">
        <w:rPr>
          <w:sz w:val="28"/>
          <w:szCs w:val="28"/>
          <w:lang w:eastAsia="ru-RU"/>
        </w:rPr>
        <w:t xml:space="preserve"> об административных правонарушениях Российской Федерации, а также в </w:t>
      </w:r>
      <w:hyperlink r:id="rId12" w:history="1">
        <w:r w:rsidRPr="009F251C">
          <w:rPr>
            <w:sz w:val="28"/>
            <w:szCs w:val="28"/>
            <w:lang w:eastAsia="ru-RU"/>
          </w:rPr>
          <w:t>Законе</w:t>
        </w:r>
      </w:hyperlink>
      <w:r w:rsidRPr="009F251C">
        <w:rPr>
          <w:sz w:val="28"/>
          <w:szCs w:val="28"/>
          <w:lang w:eastAsia="ru-RU"/>
        </w:rPr>
        <w:t xml:space="preserve"> об административных правонарушениях Республики Адыгея;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на федеральном уровне стратегического подхода и комплекса мероприятий, направленных на противодействие преступности и организацию профилактической работы.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Однако существует и значительное количество проблем, которые необходимо предотвратить. Среди них: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толерантное (терпимое) отношение общества в целом к преступным проявлениям. Преступность стала распространенным фактом в жизни, к которому большинство членов общества относится как к негативному, но привычному явлению. Следует учитывать и историческую взаимосвязь культуры общества и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способность преступных проявлений к стремительному преобразованию и приспосабливанию к меняющимся условиям. «Хитрость» и изменчивость преступности связана с ее латентным характером;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влияние преступных группировок на решения органов власти, в том числе по вопросам противодействия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низкое антипреступное сознание среди населения;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препятствие преступных элементов верховенству закона.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lastRenderedPageBreak/>
        <w:t>В настоящее время осуществляется активный переход от теоретического осмысления и статистического наблюдения преступности к внедрению реальных мероприятий по противодействию преступности, т.е. от стратегии сознательной пассивности и борьбы с последствиями к стратегии системного устранения причин, порождающих преступность. В этой связи необходимо использовать имеющиеся сильные стороны, такие как: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политической воли руководства;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нормативного регулирования противодействия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отдельных механизмов противодействия преступности;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инструментов для повышения открытости деятельности органов местного самоуправления;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наличие потенциала соединения разнонаправленных действий в единый комплекс посредством привлечения разных слоев населения, правоохранительных органов, территориальных органов государственной власти, органов исполнительной власти республики, органов местного самоуправления, законодательной и судебной ветвей власти, общественных организаций, учреждений и предприятий.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Все это демонстрирует необходимость преодолевать существующие слабые стороны: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отсутствие комплексного подхода к разработке действенных механизмов противодействия преступности в органах государственной власти и органах местного самоуправления;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недостаточная открытость органов власти и доступность информации об их деятельности в сфере противодействия преступности и правонарушений;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отсутствие системы регулярного мониторинга преступных проявлений.</w:t>
      </w:r>
    </w:p>
    <w:p w:rsidR="009F251C" w:rsidRPr="009F251C" w:rsidRDefault="004D2E5C" w:rsidP="004D2E5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9F251C" w:rsidRPr="009F251C">
        <w:rPr>
          <w:sz w:val="28"/>
          <w:szCs w:val="28"/>
          <w:lang w:eastAsia="ru-RU"/>
        </w:rPr>
        <w:t>еобходимость решения проблемы противодействия преступности</w:t>
      </w:r>
      <w:r>
        <w:rPr>
          <w:sz w:val="28"/>
          <w:szCs w:val="28"/>
          <w:lang w:eastAsia="ru-RU"/>
        </w:rPr>
        <w:t xml:space="preserve"> программно-целевым методом, </w:t>
      </w:r>
      <w:r w:rsidR="009F251C" w:rsidRPr="009F251C">
        <w:rPr>
          <w:sz w:val="28"/>
          <w:szCs w:val="28"/>
          <w:lang w:eastAsia="ru-RU"/>
        </w:rPr>
        <w:t xml:space="preserve"> позволит обеспечить должную целеустремленность и организованность, тесное взаимодействие субъектов антипреступной деятельности, поступательность и последовательность антипреступных мер, адекватную оценку их эффективности и контроль результатов. Важное значение имеет наведение должного порядка в деятельности органов местного самоуправления.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Системность наделяет программные мероприятия потенциалом преобразования сфер деятельности государства и его отношений с гражданским обществом и ориентирует результат не столько на самого преступника, поскольку борьба с преступностью и правонарушениями не может сводиться только к привлечению к ответственности лиц, виновных в преступлениях и правонарушениях, и к кратковременным кампаниям по решению частных вопросов, хотя и не должна исключать необходимость репрессивных методов, сколько на ликвидацию причин, условий и стимулов к совершению преступлений и правонарушений.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Существует необходимость решения возникшей проблемы программным методом.</w:t>
      </w:r>
    </w:p>
    <w:p w:rsidR="000C2486" w:rsidRDefault="000C2486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0C2486" w:rsidRDefault="000C2486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Default="009F251C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lastRenderedPageBreak/>
        <w:t>2.Цели и задачи Программы</w:t>
      </w:r>
    </w:p>
    <w:p w:rsidR="000C2486" w:rsidRPr="009F251C" w:rsidRDefault="000C2486" w:rsidP="003019B2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AC543D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Основной целью Программы является развитие и совершенствование многоуровневой системы профилактики правонарушений, укрепление общественного порядка и общественной безопасности, вовлечение в эту деятельность добровольных общественных формирований и населения.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Для достижения поставленной цели предусматривается решение следующих задач: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1) предупреждение правонарушении, совершаемых несовершеннолетними и молодежью;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2) обеспечение социальной адаптации и реабилитации лиц, отбывших наказание в виде лишения свободы, и граждан, осужденных к наказаниям, не связанным с лишением свободы, в том числе несовершеннолетних и молодежи;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3) активизация работы по профилактике правонарушений, совершаемых лицами с алкогольной и наркотической зависимостью, в том числе среди несовершеннолетних и молодежи;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4) активизация работы по профилактике преступлений экономической направленности;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5) оптимизация работы по предупреждению и профилактике правонарушений, совершаемых в общественных местах;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6) предупреждение и пресечение нелегальной миграции;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7) профилактика экстремизма и терроризма, в том числе в подростково-молодежной среде.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 xml:space="preserve">3. </w:t>
      </w:r>
      <w:r w:rsidRPr="009F251C">
        <w:rPr>
          <w:b/>
          <w:sz w:val="28"/>
          <w:szCs w:val="28"/>
          <w:lang w:eastAsia="ru-RU"/>
        </w:rPr>
        <w:t>Описание ожидаемых результатов реализации ведомственной целевой программы</w:t>
      </w:r>
      <w:r w:rsidR="00EF7A46">
        <w:rPr>
          <w:b/>
          <w:sz w:val="28"/>
          <w:szCs w:val="28"/>
          <w:lang w:eastAsia="ru-RU"/>
        </w:rPr>
        <w:t xml:space="preserve"> и целевые индикаторы- измеряемые количественные показатели решения поставленных задач и хода реализации программы по годам</w:t>
      </w: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- Повышение эффективности комплексной системы профилактики правонарушений и снижение количества преступлений и правонарушений;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- повышение уровня защищенности населения и инфраструктуры от противоправных действий;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- обеспечение общественной безопасности граждан на улицах в других общественных местах.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B4B2D" w:rsidRDefault="00660CB5" w:rsidP="002B4B2D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bookmarkStart w:id="1" w:name="sub_400"/>
      <w:r>
        <w:rPr>
          <w:b/>
          <w:sz w:val="28"/>
          <w:szCs w:val="28"/>
          <w:lang w:eastAsia="ru-RU"/>
        </w:rPr>
        <w:t xml:space="preserve">4. Перечень и описание программных мероприятий, включая состав мероприятий, информацию о необходимых ресурсах </w:t>
      </w:r>
      <w:bookmarkEnd w:id="1"/>
    </w:p>
    <w:p w:rsidR="002B4B2D" w:rsidRDefault="002B4B2D" w:rsidP="002B4B2D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</w:p>
    <w:p w:rsidR="009F251C" w:rsidRPr="009F251C" w:rsidRDefault="009F251C" w:rsidP="002B4B2D">
      <w:pPr>
        <w:keepNext/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Программы осуществляется по следующим направлениям:</w:t>
      </w:r>
    </w:p>
    <w:p w:rsidR="009F251C" w:rsidRPr="009F251C" w:rsidRDefault="008A0BC3" w:rsidP="008A0BC3">
      <w:pPr>
        <w:suppressAutoHyphens w:val="0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организационное обеспечен</w:t>
      </w:r>
      <w:r w:rsidR="00660CB5">
        <w:rPr>
          <w:sz w:val="28"/>
          <w:szCs w:val="28"/>
          <w:lang w:eastAsia="ru-RU"/>
        </w:rPr>
        <w:t xml:space="preserve">ие деятельности по профилактике </w:t>
      </w:r>
      <w:r w:rsidR="009F251C" w:rsidRPr="009F251C">
        <w:rPr>
          <w:sz w:val="28"/>
          <w:szCs w:val="28"/>
          <w:lang w:eastAsia="ru-RU"/>
        </w:rPr>
        <w:t>правонарушений;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правонарушений в общественных местах и жилом секторе;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террористических и экстремистских проявлений;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правонарушений несовершеннолетних и молодёжи;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F251C" w:rsidRPr="009F251C">
        <w:rPr>
          <w:sz w:val="28"/>
          <w:szCs w:val="28"/>
          <w:lang w:eastAsia="ru-RU"/>
        </w:rPr>
        <w:t>профилактика правонарушений в сфере нелегальной миграции;</w:t>
      </w:r>
    </w:p>
    <w:p w:rsidR="009F251C" w:rsidRPr="009F251C" w:rsidRDefault="008A0BC3" w:rsidP="008A0BC3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="009F251C" w:rsidRPr="009F251C">
        <w:rPr>
          <w:sz w:val="28"/>
          <w:szCs w:val="28"/>
          <w:lang w:eastAsia="ru-RU"/>
        </w:rPr>
        <w:t>социальная профилактика в отношении лиц без о</w:t>
      </w:r>
      <w:r>
        <w:rPr>
          <w:sz w:val="28"/>
          <w:szCs w:val="28"/>
          <w:lang w:eastAsia="ru-RU"/>
        </w:rPr>
        <w:t xml:space="preserve">пределенного места жительства и </w:t>
      </w:r>
      <w:r w:rsidR="009F251C" w:rsidRPr="009F251C">
        <w:rPr>
          <w:sz w:val="28"/>
          <w:szCs w:val="28"/>
          <w:lang w:eastAsia="ru-RU"/>
        </w:rPr>
        <w:t>занятий лиц, освободившихся из мест лишения свободы;</w:t>
      </w:r>
    </w:p>
    <w:p w:rsidR="009F251C" w:rsidRPr="009F251C" w:rsidRDefault="008A0BC3" w:rsidP="008A0BC3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- </w:t>
      </w:r>
      <w:r w:rsidR="009F251C" w:rsidRPr="009F251C">
        <w:rPr>
          <w:sz w:val="28"/>
          <w:szCs w:val="28"/>
          <w:lang w:eastAsia="ru-RU"/>
        </w:rPr>
        <w:t>защита собственности от преступных посягательств, борьба с контрафактной продукцией;</w:t>
      </w:r>
    </w:p>
    <w:p w:rsidR="008A0BC3" w:rsidRDefault="008A0BC3" w:rsidP="008A0BC3">
      <w:pPr>
        <w:suppressAutoHyphens w:val="0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- </w:t>
      </w:r>
      <w:r w:rsidR="009F251C" w:rsidRPr="009F251C">
        <w:rPr>
          <w:sz w:val="28"/>
          <w:szCs w:val="28"/>
          <w:lang w:eastAsia="ru-RU"/>
        </w:rPr>
        <w:t xml:space="preserve">развитие государственной </w:t>
      </w:r>
      <w:r>
        <w:rPr>
          <w:sz w:val="28"/>
          <w:szCs w:val="28"/>
          <w:lang w:eastAsia="ru-RU"/>
        </w:rPr>
        <w:t>системы социальной профилактики</w:t>
      </w:r>
    </w:p>
    <w:p w:rsidR="009F251C" w:rsidRPr="009F251C" w:rsidRDefault="009F251C" w:rsidP="008A0BC3">
      <w:pPr>
        <w:suppressAutoHyphens w:val="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правонарушений, вовлечение общественности в деятельность по предупреждению правонарушений;</w:t>
      </w:r>
    </w:p>
    <w:p w:rsidR="009F251C" w:rsidRPr="009F251C" w:rsidRDefault="008A0BC3" w:rsidP="008A0BC3">
      <w:pPr>
        <w:suppressAutoHyphens w:val="0"/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- </w:t>
      </w:r>
      <w:r w:rsidR="009F251C" w:rsidRPr="009F251C">
        <w:rPr>
          <w:sz w:val="28"/>
          <w:szCs w:val="28"/>
          <w:lang w:eastAsia="ru-RU"/>
        </w:rPr>
        <w:t>профилактика правонарушений, связанных с незаконным оборотом наркотиков.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Перечень мероприятий, предусмотренных Программой, приведен в </w:t>
      </w:r>
      <w:hyperlink r:id="rId13" w:anchor="sub_1100" w:history="1">
        <w:r w:rsidRPr="009F251C">
          <w:rPr>
            <w:sz w:val="28"/>
            <w:szCs w:val="28"/>
            <w:lang w:eastAsia="ru-RU"/>
          </w:rPr>
          <w:t>приложении</w:t>
        </w:r>
      </w:hyperlink>
      <w:r w:rsidRPr="009F251C">
        <w:rPr>
          <w:sz w:val="28"/>
          <w:szCs w:val="28"/>
          <w:lang w:eastAsia="ru-RU"/>
        </w:rPr>
        <w:t xml:space="preserve"> к Программе.</w:t>
      </w:r>
    </w:p>
    <w:p w:rsidR="002B4B2D" w:rsidRDefault="002B4B2D" w:rsidP="009F251C">
      <w:pPr>
        <w:suppressAutoHyphens w:val="0"/>
        <w:ind w:firstLine="709"/>
        <w:jc w:val="both"/>
        <w:rPr>
          <w:b/>
          <w:sz w:val="28"/>
          <w:szCs w:val="28"/>
          <w:lang w:eastAsia="ru-RU"/>
        </w:rPr>
      </w:pPr>
    </w:p>
    <w:p w:rsidR="009F251C" w:rsidRPr="009F251C" w:rsidRDefault="002B4B2D" w:rsidP="002B4B2D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2B4B2D">
        <w:rPr>
          <w:b/>
          <w:sz w:val="28"/>
          <w:szCs w:val="28"/>
          <w:lang w:eastAsia="ru-RU"/>
        </w:rPr>
        <w:t>5. Сроки реализации программы</w:t>
      </w:r>
    </w:p>
    <w:p w:rsidR="002B4B2D" w:rsidRDefault="002B4B2D" w:rsidP="009F251C">
      <w:pPr>
        <w:suppressAutoHyphens w:val="0"/>
        <w:ind w:firstLine="709"/>
        <w:rPr>
          <w:bCs/>
          <w:iCs/>
          <w:sz w:val="28"/>
          <w:szCs w:val="28"/>
          <w:lang w:eastAsia="ru-RU"/>
        </w:rPr>
      </w:pPr>
      <w:bookmarkStart w:id="2" w:name="sub_500"/>
    </w:p>
    <w:p w:rsidR="009F251C" w:rsidRPr="009F251C" w:rsidRDefault="00727B10" w:rsidP="009F251C">
      <w:pPr>
        <w:suppressAutoHyphens w:val="0"/>
        <w:ind w:firstLine="709"/>
        <w:rPr>
          <w:lang w:eastAsia="ru-RU"/>
        </w:rPr>
      </w:pPr>
      <w:r>
        <w:rPr>
          <w:bCs/>
          <w:iCs/>
          <w:sz w:val="28"/>
          <w:szCs w:val="28"/>
          <w:lang w:eastAsia="ru-RU"/>
        </w:rPr>
        <w:t>Срок реализации Программы 201</w:t>
      </w:r>
      <w:r w:rsidR="00660B96">
        <w:rPr>
          <w:bCs/>
          <w:iCs/>
          <w:sz w:val="28"/>
          <w:szCs w:val="28"/>
          <w:lang w:eastAsia="ru-RU"/>
        </w:rPr>
        <w:t>8</w:t>
      </w:r>
      <w:r>
        <w:rPr>
          <w:bCs/>
          <w:iCs/>
          <w:sz w:val="28"/>
          <w:szCs w:val="28"/>
          <w:lang w:eastAsia="ru-RU"/>
        </w:rPr>
        <w:t xml:space="preserve"> </w:t>
      </w:r>
      <w:r w:rsidR="009F251C" w:rsidRPr="009F251C">
        <w:rPr>
          <w:bCs/>
          <w:iCs/>
          <w:sz w:val="28"/>
          <w:szCs w:val="28"/>
          <w:lang w:eastAsia="ru-RU"/>
        </w:rPr>
        <w:t>-</w:t>
      </w:r>
      <w:r>
        <w:rPr>
          <w:bCs/>
          <w:iCs/>
          <w:sz w:val="28"/>
          <w:szCs w:val="28"/>
          <w:lang w:eastAsia="ru-RU"/>
        </w:rPr>
        <w:t xml:space="preserve"> </w:t>
      </w:r>
      <w:r w:rsidR="009F251C" w:rsidRPr="009F251C">
        <w:rPr>
          <w:bCs/>
          <w:iCs/>
          <w:sz w:val="28"/>
          <w:szCs w:val="28"/>
          <w:lang w:eastAsia="ru-RU"/>
        </w:rPr>
        <w:t>202</w:t>
      </w:r>
      <w:r w:rsidR="00660B96">
        <w:rPr>
          <w:bCs/>
          <w:iCs/>
          <w:sz w:val="28"/>
          <w:szCs w:val="28"/>
          <w:lang w:eastAsia="ru-RU"/>
        </w:rPr>
        <w:t>0</w:t>
      </w:r>
      <w:r w:rsidR="009F251C" w:rsidRPr="009F251C">
        <w:rPr>
          <w:bCs/>
          <w:iCs/>
          <w:sz w:val="28"/>
          <w:szCs w:val="28"/>
          <w:lang w:eastAsia="ru-RU"/>
        </w:rPr>
        <w:t xml:space="preserve"> годы.</w:t>
      </w:r>
    </w:p>
    <w:p w:rsidR="009F251C" w:rsidRPr="009F251C" w:rsidRDefault="009F251C" w:rsidP="009F251C">
      <w:pPr>
        <w:suppressAutoHyphens w:val="0"/>
        <w:rPr>
          <w:lang w:eastAsia="ru-RU"/>
        </w:rPr>
      </w:pPr>
    </w:p>
    <w:bookmarkEnd w:id="2"/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6. Описание социальных, экономических и экологических последствий реализации Программы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мероприятий, предусмотренных Программой, позволит: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1) повысить эффективность комплексной системы профилактики правонарушений;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2) снизить количество преступлений и правонарушений в местах массового пребывания граждан;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3) снизить количество оружия, боеприпасов, взрывчатых веществ и взрывных устройств, незаконно хранящихся у граждан.</w:t>
      </w:r>
    </w:p>
    <w:p w:rsidR="009F251C" w:rsidRPr="009F251C" w:rsidRDefault="009F251C" w:rsidP="009F251C">
      <w:pPr>
        <w:suppressAutoHyphens w:val="0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 xml:space="preserve">7. </w:t>
      </w:r>
      <w:r w:rsidRPr="009F251C">
        <w:rPr>
          <w:b/>
          <w:sz w:val="28"/>
          <w:szCs w:val="28"/>
          <w:lang w:eastAsia="ru-RU"/>
        </w:rPr>
        <w:t>Оценка эффективности расходования бюджетных средств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rPr>
          <w:sz w:val="22"/>
          <w:szCs w:val="22"/>
          <w:lang w:eastAsia="ru-RU"/>
        </w:rPr>
      </w:pP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Эффективность расходования бюджетных средств достигается: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- плановым расходованием;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  - обеспечением комплекса мер, направленных на выполнение программных мероприятий.</w:t>
      </w:r>
    </w:p>
    <w:p w:rsidR="009F251C" w:rsidRPr="009F251C" w:rsidRDefault="009F251C" w:rsidP="009F251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 (индикаторов), основных мероприятий.</w:t>
      </w: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8. Методика оценки эффективности ведомственной целевой программы</w:t>
      </w:r>
    </w:p>
    <w:p w:rsidR="009F251C" w:rsidRPr="009F251C" w:rsidRDefault="009F251C" w:rsidP="009F251C">
      <w:pPr>
        <w:suppressAutoHyphens w:val="0"/>
        <w:ind w:firstLine="708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Методика оценки эффективности ведомственной целевой программы учитывает необходимость проведения оценок степени достижения целей и решения задач ведомственной целевой программы.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 xml:space="preserve"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</w:t>
      </w:r>
      <w:r w:rsidRPr="009F251C">
        <w:rPr>
          <w:sz w:val="28"/>
          <w:szCs w:val="28"/>
          <w:lang w:eastAsia="ru-RU"/>
        </w:rPr>
        <w:lastRenderedPageBreak/>
        <w:t>по формуле: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12"/>
          <w:sz w:val="28"/>
          <w:szCs w:val="28"/>
          <w:lang w:eastAsia="ru-RU"/>
        </w:rPr>
        <w:pict>
          <v:shape id="Рисунок 7" o:spid="_x0000_i1026" type="#_x0000_t75" style="width:158.25pt;height:21.75pt;visibility:visible">
            <v:imagedata r:id="rId14" o:title=""/>
          </v:shape>
        </w:pic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где: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6" o:spid="_x0000_i1027" type="#_x0000_t75" style="width:23.45pt;height:18.4pt;visibility:visible">
            <v:imagedata r:id="rId15" o:title=""/>
          </v:shape>
        </w:pict>
      </w:r>
      <w:r w:rsidRPr="009F251C">
        <w:rPr>
          <w:sz w:val="28"/>
          <w:szCs w:val="28"/>
          <w:lang w:eastAsia="ru-RU"/>
        </w:rPr>
        <w:t xml:space="preserve"> - степень достижения целей (решения задач),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5" o:spid="_x0000_i1028" type="#_x0000_t75" style="width:23.45pt;height:18.4pt;visibility:visible">
            <v:imagedata r:id="rId16" o:title=""/>
          </v:shape>
        </w:pict>
      </w:r>
      <w:r w:rsidRPr="009F251C">
        <w:rPr>
          <w:sz w:val="28"/>
          <w:szCs w:val="28"/>
          <w:lang w:eastAsia="ru-RU"/>
        </w:rPr>
        <w:t xml:space="preserve"> - степень достижения показателя (индикатора) ведомственной целевой программы, 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N - количество индикаторов ведомственной целевой программы.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Степень достижения индикатора рассчитывается по формуле: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4" o:spid="_x0000_i1029" type="#_x0000_t75" style="width:68.65pt;height:18.4pt;visibility:visible">
            <v:imagedata r:id="rId17" o:title=""/>
          </v:shape>
        </w:pict>
      </w:r>
      <w:r w:rsidRPr="009F251C">
        <w:rPr>
          <w:sz w:val="28"/>
          <w:szCs w:val="28"/>
          <w:lang w:eastAsia="ru-RU"/>
        </w:rPr>
        <w:t xml:space="preserve"> (для индикаторов, желаемой тенденцией развития которых является рост значений),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или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9"/>
          <w:sz w:val="28"/>
          <w:szCs w:val="28"/>
          <w:lang w:eastAsia="ru-RU"/>
        </w:rPr>
        <w:pict>
          <v:shape id="Рисунок 3" o:spid="_x0000_i1030" type="#_x0000_t75" style="width:68.65pt;height:18.4pt;visibility:visible">
            <v:imagedata r:id="rId18" o:title=""/>
          </v:shape>
        </w:pict>
      </w:r>
      <w:r w:rsidRPr="009F251C">
        <w:rPr>
          <w:sz w:val="28"/>
          <w:szCs w:val="28"/>
          <w:lang w:eastAsia="ru-RU"/>
        </w:rPr>
        <w:t xml:space="preserve"> (для индикаторов, желаемой тенденцией развития которых является снижение значений),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где: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8"/>
          <w:sz w:val="28"/>
          <w:szCs w:val="28"/>
          <w:lang w:eastAsia="ru-RU"/>
        </w:rPr>
        <w:pict>
          <v:shape id="Рисунок 2" o:spid="_x0000_i1031" type="#_x0000_t75" style="width:15.9pt;height:18.4pt;visibility:visible">
            <v:imagedata r:id="rId19" o:title=""/>
          </v:shape>
        </w:pict>
      </w:r>
      <w:r w:rsidRPr="009F251C">
        <w:rPr>
          <w:sz w:val="28"/>
          <w:szCs w:val="28"/>
          <w:lang w:eastAsia="ru-RU"/>
        </w:rPr>
        <w:t xml:space="preserve"> - фактическое значение индикатора,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noProof/>
          <w:position w:val="-8"/>
          <w:sz w:val="28"/>
          <w:szCs w:val="28"/>
          <w:lang w:eastAsia="ru-RU"/>
        </w:rPr>
        <w:pict>
          <v:shape id="Рисунок 1" o:spid="_x0000_i1032" type="#_x0000_t75" style="width:16.75pt;height:18.4pt;visibility:visible">
            <v:imagedata r:id="rId20" o:title=""/>
          </v:shape>
        </w:pict>
      </w:r>
      <w:r w:rsidRPr="009F251C">
        <w:rPr>
          <w:sz w:val="28"/>
          <w:szCs w:val="28"/>
          <w:lang w:eastAsia="ru-RU"/>
        </w:rPr>
        <w:t xml:space="preserve"> - плановое значение индикатора.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 случае если индикатор подразумевает только однозначные противолежащие значения, например "нет/да", индикатору присваивается значение 0 или 1 соответственно.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9F251C" w:rsidRPr="009F251C" w:rsidRDefault="009F251C" w:rsidP="009F251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b/>
                <w:sz w:val="28"/>
                <w:szCs w:val="28"/>
                <w:lang w:eastAsia="ru-RU"/>
              </w:rPr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b/>
                <w:sz w:val="28"/>
                <w:szCs w:val="28"/>
                <w:lang w:eastAsia="ru-RU"/>
              </w:rPr>
              <w:t>Критерий оценки эффективности ведомственной целевой программы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Менее 0,5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0,5-0,79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0,8-1</w:t>
            </w:r>
          </w:p>
        </w:tc>
      </w:tr>
      <w:tr w:rsidR="009F251C" w:rsidRPr="009F251C" w:rsidTr="00B25ACC">
        <w:tc>
          <w:tcPr>
            <w:tcW w:w="3731" w:type="dxa"/>
            <w:shd w:val="clear" w:color="auto" w:fill="auto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9F251C" w:rsidRPr="009F251C" w:rsidRDefault="009F251C" w:rsidP="009F251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F251C">
              <w:rPr>
                <w:rFonts w:eastAsia="Calibri"/>
                <w:sz w:val="28"/>
                <w:szCs w:val="28"/>
                <w:lang w:eastAsia="ru-RU"/>
              </w:rPr>
              <w:t>Более 1</w:t>
            </w:r>
          </w:p>
        </w:tc>
      </w:tr>
    </w:tbl>
    <w:p w:rsidR="009F251C" w:rsidRPr="009F251C" w:rsidRDefault="009F251C" w:rsidP="009F251C">
      <w:pPr>
        <w:suppressAutoHyphens w:val="0"/>
        <w:jc w:val="both"/>
        <w:rPr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9F251C">
        <w:rPr>
          <w:b/>
          <w:sz w:val="28"/>
          <w:szCs w:val="28"/>
          <w:lang w:eastAsia="ru-RU"/>
        </w:rPr>
        <w:t>9. Обоснование объемов бюджетных ассигнований на реализацию ведомственной целевой программы</w:t>
      </w:r>
    </w:p>
    <w:p w:rsidR="009F251C" w:rsidRPr="009F251C" w:rsidRDefault="009F251C" w:rsidP="009F251C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Мероприятия Программы реализуются, за счет средств бюджета МО «Красногвардейский район» на 201</w:t>
      </w:r>
      <w:r w:rsidR="00660B96">
        <w:rPr>
          <w:sz w:val="28"/>
          <w:szCs w:val="28"/>
          <w:lang w:eastAsia="ru-RU"/>
        </w:rPr>
        <w:t>8</w:t>
      </w:r>
      <w:r w:rsidR="00727B10">
        <w:rPr>
          <w:sz w:val="28"/>
          <w:szCs w:val="28"/>
          <w:lang w:eastAsia="ru-RU"/>
        </w:rPr>
        <w:t> - 202</w:t>
      </w:r>
      <w:r w:rsidR="00660B96">
        <w:rPr>
          <w:sz w:val="28"/>
          <w:szCs w:val="28"/>
          <w:lang w:eastAsia="ru-RU"/>
        </w:rPr>
        <w:t>0</w:t>
      </w:r>
      <w:r w:rsidRPr="009F251C">
        <w:rPr>
          <w:sz w:val="28"/>
          <w:szCs w:val="28"/>
          <w:lang w:eastAsia="ru-RU"/>
        </w:rPr>
        <w:t> годы, предусмотренных на текущее финансирование деятельности</w:t>
      </w:r>
      <w:r w:rsidR="00AC543D">
        <w:rPr>
          <w:sz w:val="28"/>
          <w:szCs w:val="28"/>
          <w:lang w:eastAsia="ru-RU"/>
        </w:rPr>
        <w:t xml:space="preserve"> отдела земельно-имущественных отношений</w:t>
      </w:r>
      <w:r w:rsidRPr="009F251C">
        <w:rPr>
          <w:sz w:val="28"/>
          <w:szCs w:val="28"/>
          <w:lang w:eastAsia="ru-RU"/>
        </w:rPr>
        <w:t xml:space="preserve"> администрации МО «Красногвардейский район»</w:t>
      </w:r>
      <w:r w:rsidR="00D04800">
        <w:rPr>
          <w:sz w:val="28"/>
          <w:szCs w:val="28"/>
          <w:lang w:eastAsia="ru-RU"/>
        </w:rPr>
        <w:t>, управления образования администрации МО «Красногвардейский район» и администрации МО «Красногвардейский район»</w:t>
      </w:r>
      <w:r w:rsidRPr="009F251C">
        <w:rPr>
          <w:sz w:val="28"/>
          <w:szCs w:val="28"/>
          <w:lang w:eastAsia="ru-RU"/>
        </w:rPr>
        <w:t>, а также, средств, предусмотренных на</w:t>
      </w:r>
      <w:r w:rsidR="004D2E5C">
        <w:rPr>
          <w:sz w:val="28"/>
          <w:szCs w:val="28"/>
          <w:lang w:eastAsia="ru-RU"/>
        </w:rPr>
        <w:t xml:space="preserve"> реализацию  муниципальных  </w:t>
      </w:r>
      <w:r w:rsidRPr="009F251C">
        <w:rPr>
          <w:sz w:val="28"/>
          <w:szCs w:val="28"/>
          <w:lang w:eastAsia="ru-RU"/>
        </w:rPr>
        <w:t>программ МО «Красногвардейский район» и ведомственных целевых программ.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lastRenderedPageBreak/>
        <w:t xml:space="preserve">Общий объем средств на реализацию отдельных мероприятий Программы составляет </w:t>
      </w:r>
      <w:r w:rsidR="00D04800">
        <w:rPr>
          <w:sz w:val="28"/>
          <w:szCs w:val="28"/>
          <w:lang w:eastAsia="ru-RU"/>
        </w:rPr>
        <w:t>22</w:t>
      </w:r>
      <w:r w:rsidR="004D2E5C">
        <w:rPr>
          <w:sz w:val="28"/>
          <w:szCs w:val="28"/>
          <w:lang w:eastAsia="ru-RU"/>
        </w:rPr>
        <w:t>0</w:t>
      </w:r>
      <w:r w:rsidRPr="009F251C">
        <w:rPr>
          <w:sz w:val="28"/>
          <w:szCs w:val="28"/>
          <w:lang w:eastAsia="ru-RU"/>
        </w:rPr>
        <w:t>,0 тыс. рублей.</w:t>
      </w:r>
    </w:p>
    <w:p w:rsidR="009F251C" w:rsidRPr="009F251C" w:rsidRDefault="004D2E5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Также </w:t>
      </w:r>
      <w:r w:rsidR="009F251C" w:rsidRPr="009F251C">
        <w:rPr>
          <w:sz w:val="28"/>
          <w:szCs w:val="28"/>
          <w:lang w:eastAsia="ru-RU"/>
        </w:rPr>
        <w:t xml:space="preserve">предусмотрено участие </w:t>
      </w:r>
      <w:r w:rsidR="002B4B2D">
        <w:rPr>
          <w:sz w:val="28"/>
          <w:szCs w:val="28"/>
          <w:lang w:eastAsia="ru-RU"/>
        </w:rPr>
        <w:t xml:space="preserve">правоохранительных органов, </w:t>
      </w:r>
      <w:r w:rsidR="009F251C" w:rsidRPr="009F251C">
        <w:rPr>
          <w:sz w:val="28"/>
          <w:szCs w:val="28"/>
          <w:lang w:eastAsia="ru-RU"/>
        </w:rPr>
        <w:t>территориальных органов федеральных органов исполнительной власти и органов местного самоуправления сельских поселений в реализации мероприятий Программы.</w:t>
      </w: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  <w:r w:rsidRPr="009F251C">
        <w:rPr>
          <w:b/>
          <w:bCs/>
          <w:iCs/>
          <w:sz w:val="28"/>
          <w:szCs w:val="28"/>
          <w:lang w:eastAsia="ru-RU"/>
        </w:rPr>
        <w:t>10. Описание системы управления реализации ведомственной целевой программы, включающей в себя распределение полномочий и ответственности между структурными подразделениями, отвечающими за ее реализацию</w:t>
      </w:r>
    </w:p>
    <w:p w:rsidR="009F251C" w:rsidRPr="009F251C" w:rsidRDefault="009F251C" w:rsidP="009F251C">
      <w:pPr>
        <w:suppressAutoHyphens w:val="0"/>
        <w:jc w:val="center"/>
        <w:rPr>
          <w:b/>
          <w:bCs/>
          <w:iCs/>
          <w:sz w:val="28"/>
          <w:szCs w:val="28"/>
          <w:lang w:eastAsia="ru-RU"/>
        </w:rPr>
      </w:pP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Координатором Программы является первый заместитель главы администрации МО «Красногвардейский район».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Реализация мероприятий Программы будет осуществляться структурными подразделениями администрации МО «Красногвардейский район» во взаимодействии с</w:t>
      </w:r>
      <w:r w:rsidR="005D2C75">
        <w:rPr>
          <w:sz w:val="28"/>
          <w:szCs w:val="28"/>
          <w:lang w:eastAsia="ru-RU"/>
        </w:rPr>
        <w:t xml:space="preserve"> правоохранительными органами,</w:t>
      </w:r>
      <w:r w:rsidRPr="009F251C">
        <w:rPr>
          <w:sz w:val="28"/>
          <w:szCs w:val="28"/>
          <w:lang w:eastAsia="ru-RU"/>
        </w:rPr>
        <w:t xml:space="preserve"> территориальными органами федеральных органов исполнительной власти, органами местного самоуправления сельских поселений, общественными и религиозными организациями.</w:t>
      </w:r>
    </w:p>
    <w:p w:rsidR="009F251C" w:rsidRPr="009F251C" w:rsidRDefault="009F251C" w:rsidP="009F251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9F251C">
        <w:rPr>
          <w:sz w:val="28"/>
          <w:szCs w:val="28"/>
          <w:lang w:eastAsia="ru-RU"/>
        </w:rPr>
        <w:t>Контроль за ходом реализации Программы осуществляет первый заместитель главы администрации МО «Красногвардейский район».</w:t>
      </w:r>
    </w:p>
    <w:p w:rsidR="00E8240D" w:rsidRPr="009F251C" w:rsidRDefault="00E8240D" w:rsidP="00E8240D">
      <w:pPr>
        <w:pStyle w:val="ad"/>
        <w:ind w:firstLine="708"/>
        <w:jc w:val="both"/>
        <w:rPr>
          <w:bCs/>
          <w:iCs/>
          <w:sz w:val="28"/>
          <w:szCs w:val="28"/>
          <w:lang w:eastAsia="ru-RU"/>
        </w:rPr>
      </w:pPr>
    </w:p>
    <w:p w:rsidR="00E509AD" w:rsidRDefault="00E509AD" w:rsidP="00E509AD">
      <w:pPr>
        <w:pStyle w:val="ad"/>
        <w:jc w:val="both"/>
        <w:rPr>
          <w:bCs/>
          <w:iCs/>
          <w:sz w:val="28"/>
          <w:szCs w:val="28"/>
        </w:rPr>
      </w:pPr>
    </w:p>
    <w:p w:rsidR="004D2B45" w:rsidRPr="0084609E" w:rsidRDefault="004D2B45" w:rsidP="004D2B4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D2B45" w:rsidRDefault="004D2B45" w:rsidP="004D2B45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А.А. Катбамбетов </w:t>
      </w:r>
    </w:p>
    <w:p w:rsidR="00FF31EC" w:rsidRDefault="00FF31EC" w:rsidP="00FF31EC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Cs/>
          <w:iCs/>
          <w:sz w:val="28"/>
          <w:szCs w:val="28"/>
        </w:rPr>
      </w:pPr>
    </w:p>
    <w:p w:rsidR="002728E6" w:rsidRDefault="002728E6" w:rsidP="00C240A5">
      <w:pPr>
        <w:ind w:right="-1"/>
        <w:jc w:val="both"/>
        <w:rPr>
          <w:b/>
          <w:sz w:val="28"/>
          <w:szCs w:val="28"/>
        </w:rPr>
        <w:sectPr w:rsidR="002728E6" w:rsidSect="0016159A">
          <w:pgSz w:w="11906" w:h="16800"/>
          <w:pgMar w:top="1134" w:right="567" w:bottom="1134" w:left="1134" w:header="720" w:footer="720" w:gutter="0"/>
          <w:cols w:space="720"/>
          <w:docGrid w:linePitch="360"/>
        </w:sectPr>
      </w:pPr>
    </w:p>
    <w:p w:rsidR="002728E6" w:rsidRPr="002728E6" w:rsidRDefault="002728E6" w:rsidP="002728E6">
      <w:pPr>
        <w:suppressAutoHyphens w:val="0"/>
        <w:rPr>
          <w:bCs/>
          <w:color w:val="26282F"/>
          <w:lang w:eastAsia="ru-RU"/>
        </w:rPr>
      </w:pPr>
    </w:p>
    <w:p w:rsidR="002728E6" w:rsidRPr="002728E6" w:rsidRDefault="002728E6" w:rsidP="002728E6">
      <w:pPr>
        <w:suppressAutoHyphens w:val="0"/>
        <w:jc w:val="right"/>
        <w:rPr>
          <w:bCs/>
          <w:color w:val="26282F"/>
          <w:lang w:eastAsia="ru-RU"/>
        </w:rPr>
      </w:pPr>
      <w:r w:rsidRPr="002728E6">
        <w:rPr>
          <w:bCs/>
          <w:color w:val="26282F"/>
          <w:lang w:eastAsia="ru-RU"/>
        </w:rPr>
        <w:t>Приложение</w:t>
      </w:r>
      <w:r w:rsidRPr="002728E6">
        <w:rPr>
          <w:bCs/>
          <w:color w:val="26282F"/>
          <w:lang w:eastAsia="ru-RU"/>
        </w:rPr>
        <w:br/>
        <w:t xml:space="preserve">к </w:t>
      </w:r>
      <w:hyperlink r:id="rId21" w:anchor="sub_1000" w:history="1">
        <w:r w:rsidRPr="002728E6">
          <w:rPr>
            <w:lang w:eastAsia="ru-RU"/>
          </w:rPr>
          <w:t>ведомственной целевой программе</w:t>
        </w:r>
      </w:hyperlink>
      <w:r w:rsidRPr="002728E6">
        <w:rPr>
          <w:bCs/>
          <w:lang w:eastAsia="ru-RU"/>
        </w:rPr>
        <w:br/>
      </w:r>
      <w:r w:rsidRPr="002728E6">
        <w:rPr>
          <w:bCs/>
          <w:color w:val="26282F"/>
          <w:lang w:eastAsia="ru-RU"/>
        </w:rPr>
        <w:t>«Профилактика правонарушений</w:t>
      </w:r>
      <w:r w:rsidRPr="002728E6">
        <w:rPr>
          <w:bCs/>
          <w:color w:val="26282F"/>
          <w:lang w:eastAsia="ru-RU"/>
        </w:rPr>
        <w:br/>
        <w:t>в МО «Красногвардейский район»</w:t>
      </w:r>
      <w:r w:rsidRPr="002728E6">
        <w:rPr>
          <w:bCs/>
          <w:color w:val="26282F"/>
          <w:lang w:eastAsia="ru-RU"/>
        </w:rPr>
        <w:br/>
        <w:t>на 2018 - 2020 годы»</w:t>
      </w:r>
    </w:p>
    <w:p w:rsidR="002728E6" w:rsidRPr="002728E6" w:rsidRDefault="002728E6" w:rsidP="002728E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2728E6">
        <w:rPr>
          <w:b/>
          <w:sz w:val="28"/>
          <w:szCs w:val="28"/>
          <w:lang w:eastAsia="ru-RU"/>
        </w:rPr>
        <w:t>Перечень</w:t>
      </w:r>
      <w:r w:rsidRPr="002728E6">
        <w:rPr>
          <w:b/>
          <w:sz w:val="28"/>
          <w:szCs w:val="28"/>
          <w:lang w:eastAsia="ru-RU"/>
        </w:rPr>
        <w:br/>
        <w:t>мероприятий по реализации Ведомственной целевой программы «Профилактика правонарушений в МО «Красногвардейский район» на 201</w:t>
      </w:r>
      <w:r w:rsidR="00660B96">
        <w:rPr>
          <w:b/>
          <w:sz w:val="28"/>
          <w:szCs w:val="28"/>
          <w:lang w:eastAsia="ru-RU"/>
        </w:rPr>
        <w:t>8</w:t>
      </w:r>
      <w:r w:rsidRPr="002728E6">
        <w:rPr>
          <w:b/>
          <w:sz w:val="28"/>
          <w:szCs w:val="28"/>
          <w:lang w:eastAsia="ru-RU"/>
        </w:rPr>
        <w:t> - 202</w:t>
      </w:r>
      <w:r w:rsidR="00660B96">
        <w:rPr>
          <w:b/>
          <w:sz w:val="28"/>
          <w:szCs w:val="28"/>
          <w:lang w:eastAsia="ru-RU"/>
        </w:rPr>
        <w:t>0</w:t>
      </w:r>
      <w:r w:rsidRPr="002728E6">
        <w:rPr>
          <w:b/>
          <w:sz w:val="28"/>
          <w:szCs w:val="28"/>
          <w:lang w:eastAsia="ru-RU"/>
        </w:rPr>
        <w:t> годы»</w:t>
      </w:r>
    </w:p>
    <w:p w:rsidR="002728E6" w:rsidRDefault="002728E6" w:rsidP="002728E6">
      <w:pPr>
        <w:suppressAutoHyphens w:val="0"/>
        <w:jc w:val="center"/>
        <w:rPr>
          <w:b/>
          <w:lang w:eastAsia="ru-RU"/>
        </w:rPr>
      </w:pPr>
    </w:p>
    <w:p w:rsidR="006D14DF" w:rsidRPr="006D14DF" w:rsidRDefault="006D14DF" w:rsidP="002728E6">
      <w:pPr>
        <w:suppressAutoHyphens w:val="0"/>
        <w:jc w:val="center"/>
        <w:rPr>
          <w:b/>
          <w:lang w:eastAsia="ru-RU"/>
        </w:rPr>
      </w:pPr>
    </w:p>
    <w:tbl>
      <w:tblPr>
        <w:tblW w:w="1477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3907"/>
        <w:gridCol w:w="14"/>
        <w:gridCol w:w="1324"/>
        <w:gridCol w:w="1664"/>
        <w:gridCol w:w="30"/>
        <w:gridCol w:w="1566"/>
        <w:gridCol w:w="1559"/>
        <w:gridCol w:w="4041"/>
      </w:tblGrid>
      <w:tr w:rsidR="002728E6" w:rsidRPr="006D14DF" w:rsidTr="006D14DF">
        <w:trPr>
          <w:trHeight w:val="146"/>
          <w:jc w:val="center"/>
        </w:trPr>
        <w:tc>
          <w:tcPr>
            <w:tcW w:w="45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6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Срок исполнения и объем финансирования</w:t>
            </w:r>
          </w:p>
        </w:tc>
        <w:tc>
          <w:tcPr>
            <w:tcW w:w="4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Органы, ответственные за исполнение мероприятий, и органы, которым рекомендовано принять участие в реализации мероприятий Программы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45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660B9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2018</w:t>
            </w:r>
            <w:r w:rsidR="002728E6" w:rsidRPr="006D14D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60B96" w:rsidRPr="006D14DF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60B96" w:rsidRPr="006D14D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4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728E6" w:rsidRPr="006D14DF" w:rsidTr="006D14DF">
        <w:trPr>
          <w:trHeight w:val="410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I. Организационное обеспечение деятельности по профилактике правонарушений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Совершенствование форм и методов работы Межведомственной комиссии по профилактике правонарушений в МО «Красногвардейский район»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проведения ежегодного криминологического мониторинга состояния преступности в МО «Красногвардейский район» и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прогнозирование изменений состояния преступности на период до 2020 года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исследований эффективности мероприятий, содержащихся в Ведомственной целевой программе «Профилактика правонарушений в МО «Красногвардейский район» на 2018 - 2020 годы»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Межведомственная комиссия по профилактике правонарушений в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>. Профилактика правонарушений в общественных местах и жилом секторе</w:t>
            </w:r>
          </w:p>
        </w:tc>
      </w:tr>
      <w:tr w:rsidR="00D04800" w:rsidRPr="006D14DF" w:rsidTr="00EE472F">
        <w:trPr>
          <w:trHeight w:val="645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Оборудование оживленных улиц, мест массового скопления граждан средствами видеонаблюдения.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180 000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90 000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90 000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Отдел земельно- имущественных отношений администрации МО «Красногвардейский район»</w:t>
            </w:r>
          </w:p>
        </w:tc>
      </w:tr>
      <w:tr w:rsidR="00D04800" w:rsidRPr="006D14DF" w:rsidTr="00EE472F">
        <w:trPr>
          <w:trHeight w:val="645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00" w:rsidRPr="006D14DF" w:rsidRDefault="00D0480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Организация мониторинга работы комиссии МО «Красногвардейский район» по безопасности дорожного движения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Зам. главы администрации МО «Красногвардейский район» по вопросам строительства ЖКХ, ТЭК, связи и транспорта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ОМВД России по Красногвардейскому району (по согласованию), администрации сельских поселений МО «Красногвардейский район» (по согласованию)</w:t>
            </w:r>
          </w:p>
        </w:tc>
      </w:tr>
      <w:tr w:rsidR="00F02E74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2.3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Размещение в СМИ агитационно-пропагандистских материалов, направленных на предупреждение насилия в семье и повышение ответственности родителей, а также статей, пропагандирующих семейные ценности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E74" w:rsidRPr="006D14DF" w:rsidRDefault="00F02E7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602A0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Организация мероприятий по привлечению к охране общественного порядка, обеспечению безопасности граждан, активизация деятельности добровольных народных дружин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A0" w:rsidRPr="006D14DF" w:rsidRDefault="003602A0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Администрация МО «Красногвардейский район», ОМВД России Красногвардейского района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>. Профилактика правонарушений несовершеннолетних и молодежи</w:t>
            </w:r>
          </w:p>
        </w:tc>
      </w:tr>
      <w:tr w:rsidR="00AD4934" w:rsidRPr="006D14DF" w:rsidTr="00EE472F">
        <w:trPr>
          <w:trHeight w:val="645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Приобретение и. установка информационных баннеров по профилактике правонарушений.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6D14DF">
              <w:rPr>
                <w:rFonts w:eastAsia="Calibri"/>
                <w:sz w:val="28"/>
                <w:szCs w:val="28"/>
                <w:lang w:val="en-US" w:eastAsia="en-US"/>
              </w:rPr>
              <w:t>0 000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6D14DF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Отдел земельно- имущественных отношений администрации МО «Красногвардейский район»</w:t>
            </w:r>
          </w:p>
        </w:tc>
      </w:tr>
      <w:tr w:rsidR="00AD4934" w:rsidRPr="006D14DF" w:rsidTr="00EE472F">
        <w:trPr>
          <w:trHeight w:val="645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 МО «Красногвардейский район»</w:t>
            </w:r>
          </w:p>
        </w:tc>
      </w:tr>
      <w:tr w:rsidR="00AD4934" w:rsidRPr="006D14DF" w:rsidTr="00AD4934">
        <w:trPr>
          <w:trHeight w:val="274"/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Организация и проведение смотра-конкурса на лучшую организацию профилактической работы по предупреждению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правонарушений среди несовершеннолетних в образовательных учреждениях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20 000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Управление образования администрации МО «Красногвардейский район», ОМВД России по Красногвардейскому району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(по согласованию)</w:t>
            </w:r>
          </w:p>
        </w:tc>
      </w:tr>
      <w:tr w:rsidR="00AD4934" w:rsidRPr="006D14DF" w:rsidTr="00AD4934">
        <w:trPr>
          <w:trHeight w:val="646"/>
          <w:jc w:val="center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34" w:rsidRPr="006D14DF" w:rsidRDefault="00AD4934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Создание на базе библиотек «информационных, юридических и психологических центров по проблемам детства и юношества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Управление культуры и кино администрации МО «Красногвардейский район»</w:t>
            </w:r>
          </w:p>
        </w:tc>
      </w:tr>
      <w:tr w:rsidR="002728E6" w:rsidRPr="006D14DF" w:rsidTr="006D14DF">
        <w:trPr>
          <w:trHeight w:val="4180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мероприятий, направленных на профилактику безнадзорности и правонарушений несовершеннолетних, оказавшихся в трудной жизненной ситуации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политике и спорту администрации МО «Красногвардейский район», КДН и защите их прав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Обеспечение занятости студентов и школьников в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каникулярное и свободное от учебы время, в том числе на общественных работах по благоустройству населенных пунктов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средства предусмот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средства предусмот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ренные на текущее финансирование</w:t>
            </w:r>
          </w:p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ГКУ РА «ЦЗН Красногвардейского района»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(по согласованию), Управление образования администрации МО «Красногвардейский район», администрации сельских поселений МО «Красногвардейский район» (по согласованию)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3.6.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физкультурно-оздоровительных и спортивных мероприятий с несовершеннолетними, и состоящими на учете (спартакиад, акций, спортивных праздников, соревнований по видам спорта)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Отдел по молодежной политики и спорту администрации МО «Красногвардейский район», Управление образования администрации МО «Красногвардейский район»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val="en-US" w:eastAsia="en-US"/>
              </w:rPr>
              <w:t>IV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>. Мероприятия по реабилитации лиц, освободившихся из мест лишения свободы и отбывающих наказание в виде лишения свободы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Информирование через средства массовой информации лиц, освободившихся из мест лишения свободы о проводимых мероприятиях по социальной реабилитации и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адаптации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средства предусмотренные на текущее финансирование органов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средства предусмотренные на текущее финансирование органов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средства предусмотренные на текущее финансирование органов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Все заинтересованные службы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Предоставление государственных и муниципальных услуг в сфере занятости населения лицам, освободившимся из мест лишения свободы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средства предусмотренные на текущее финансирование органов ответственных за мероприятия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ГКУ РА «ЦЗН Красногвардейского района» (по согласованию), администрации сельских поселений МО «Красногвардейский район» (по согласованию)</w:t>
            </w:r>
          </w:p>
        </w:tc>
      </w:tr>
      <w:tr w:rsidR="00F44209" w:rsidRPr="006D14DF" w:rsidTr="006D14DF">
        <w:trPr>
          <w:trHeight w:val="146"/>
          <w:jc w:val="center"/>
        </w:trPr>
        <w:tc>
          <w:tcPr>
            <w:tcW w:w="147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9" w:rsidRPr="006D14DF" w:rsidRDefault="00F44209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val="en-US" w:eastAsia="en-US"/>
              </w:rPr>
              <w:t>V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t>. Мероприятия по профилактике правонарушений в сфере нелегальной миграции</w:t>
            </w:r>
          </w:p>
        </w:tc>
      </w:tr>
      <w:tr w:rsidR="00ED39CA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14DF">
              <w:rPr>
                <w:sz w:val="28"/>
                <w:szCs w:val="28"/>
                <w:lang w:eastAsia="ru-RU"/>
              </w:rPr>
              <w:t>Оказание</w:t>
            </w:r>
          </w:p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14DF">
              <w:rPr>
                <w:sz w:val="28"/>
                <w:szCs w:val="28"/>
                <w:lang w:eastAsia="ru-RU"/>
              </w:rPr>
              <w:t>справочно-информационного</w:t>
            </w:r>
          </w:p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14DF">
              <w:rPr>
                <w:sz w:val="28"/>
                <w:szCs w:val="28"/>
                <w:lang w:eastAsia="ru-RU"/>
              </w:rPr>
              <w:t>и консультативного содействия гражданам и организациям, осуществляющим деятельность в сфере миграции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before="537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Все заинтересованные службы</w:t>
            </w:r>
          </w:p>
        </w:tc>
      </w:tr>
      <w:tr w:rsidR="00ED39CA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6D14DF">
              <w:rPr>
                <w:sz w:val="28"/>
                <w:szCs w:val="28"/>
                <w:shd w:val="clear" w:color="auto" w:fill="FFFFFF"/>
              </w:rPr>
              <w:t>Проведение мониторинга и оценки миграционной ситуации в  Красногвардейском районе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before="537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 xml:space="preserve">ТП ОФМИ России по Республике Адыгея в Красногвардейском районе, администрация МО «Красногвардейский район», </w:t>
            </w:r>
            <w:r w:rsidRPr="006D14DF">
              <w:rPr>
                <w:rFonts w:eastAsia="Calibri"/>
                <w:sz w:val="28"/>
                <w:szCs w:val="28"/>
                <w:lang w:eastAsia="en-US"/>
              </w:rPr>
              <w:lastRenderedPageBreak/>
              <w:t>администрации сельских поселений</w:t>
            </w:r>
          </w:p>
        </w:tc>
      </w:tr>
      <w:tr w:rsidR="00ED39CA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6D14DF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D14DF">
              <w:rPr>
                <w:sz w:val="28"/>
                <w:szCs w:val="28"/>
                <w:shd w:val="clear" w:color="auto" w:fill="FFFFFF"/>
              </w:rPr>
              <w:t>Проведение работы по разъяснению работодателям и иностранным гражданам порядка осуществления трудовой деятельности на территории  МО «Красногвардейский район»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before="537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ТП ОФМИ России по Республике Адыгея в Красногвардейском районе, отдел экономического развития и торговли администрации МО «Красногвардейский район», администрации сельских поселений</w:t>
            </w:r>
          </w:p>
        </w:tc>
      </w:tr>
      <w:tr w:rsidR="00ED39CA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6D14DF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D14DF">
              <w:rPr>
                <w:sz w:val="28"/>
                <w:szCs w:val="28"/>
                <w:shd w:val="clear" w:color="auto" w:fill="FFFFFF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before="537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ТП ОФМИ России по Республике Адыгея в Красногвардейском районе, отдел экономического развития и торговли администрации МО «Красногвардейский район», администрации сельских поселений</w:t>
            </w:r>
          </w:p>
        </w:tc>
      </w:tr>
      <w:tr w:rsidR="00ED39CA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6D14DF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after="0" w:afterAutospacing="0"/>
              <w:jc w:val="both"/>
              <w:rPr>
                <w:sz w:val="28"/>
                <w:szCs w:val="28"/>
              </w:rPr>
            </w:pPr>
            <w:r w:rsidRPr="006D14DF">
              <w:rPr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территорию МО «Красногвардейский район»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before="537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Администрация МО «Красногвардейский район», администрации сельских поселений</w:t>
            </w:r>
          </w:p>
        </w:tc>
      </w:tr>
      <w:tr w:rsidR="00ED39CA" w:rsidRPr="006D14DF" w:rsidTr="006D14DF">
        <w:trPr>
          <w:trHeight w:val="146"/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6D14DF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5.6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hd w:val="clear" w:color="auto" w:fill="FFFFFF"/>
              <w:suppressAutoHyphens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6D14DF">
              <w:rPr>
                <w:sz w:val="28"/>
                <w:szCs w:val="28"/>
              </w:rPr>
              <w:t>Выявление на территории муниципального образования нелегально проживающих граждан, сотрудничество с ТП ОФМИ России по Республике Адыгея в Красногвардейском районе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pStyle w:val="af7"/>
              <w:spacing w:before="537" w:beforeAutospacing="0" w:after="0" w:afterAutospacing="0"/>
              <w:ind w:left="43" w:right="4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jc w:val="center"/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Не требует затрат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9CA" w:rsidRPr="006D14DF" w:rsidRDefault="00ED39CA" w:rsidP="006D14D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sz w:val="28"/>
                <w:szCs w:val="28"/>
                <w:lang w:eastAsia="en-US"/>
              </w:rPr>
              <w:t>Администрация МО «Красногвардейский район», администрации сельских поселений</w:t>
            </w:r>
          </w:p>
        </w:tc>
      </w:tr>
      <w:tr w:rsidR="002728E6" w:rsidRPr="006D14DF" w:rsidTr="006D14DF">
        <w:trPr>
          <w:trHeight w:val="146"/>
          <w:jc w:val="center"/>
        </w:trPr>
        <w:tc>
          <w:tcPr>
            <w:tcW w:w="4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660B96" w:rsidP="006D14D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>22</w:t>
            </w:r>
            <w:r w:rsidR="002728E6" w:rsidRPr="006D14DF">
              <w:rPr>
                <w:rFonts w:eastAsia="Calibri"/>
                <w:b/>
                <w:sz w:val="28"/>
                <w:szCs w:val="28"/>
                <w:lang w:eastAsia="en-US"/>
              </w:rPr>
              <w:t>0 000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660B96" w:rsidP="006D14D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727B10" w:rsidRPr="006D14DF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660B96" w:rsidP="006D14D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660B96" w:rsidP="006D14D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>11</w:t>
            </w:r>
            <w:r w:rsidR="002728E6" w:rsidRPr="006D14DF">
              <w:rPr>
                <w:rFonts w:eastAsia="Calibri"/>
                <w:b/>
                <w:sz w:val="28"/>
                <w:szCs w:val="28"/>
                <w:lang w:eastAsia="en-US"/>
              </w:rPr>
              <w:t>0</w:t>
            </w:r>
            <w:r w:rsidRPr="006D1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000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8E6" w:rsidRPr="006D14DF" w:rsidRDefault="002728E6" w:rsidP="006D14DF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2728E6" w:rsidRDefault="002728E6" w:rsidP="002728E6">
      <w:pPr>
        <w:suppressAutoHyphens w:val="0"/>
        <w:jc w:val="both"/>
        <w:rPr>
          <w:sz w:val="28"/>
          <w:szCs w:val="28"/>
          <w:lang w:eastAsia="ru-RU"/>
        </w:rPr>
      </w:pPr>
    </w:p>
    <w:p w:rsidR="006D14DF" w:rsidRPr="002728E6" w:rsidRDefault="006D14DF" w:rsidP="002728E6">
      <w:pPr>
        <w:suppressAutoHyphens w:val="0"/>
        <w:jc w:val="both"/>
        <w:rPr>
          <w:sz w:val="28"/>
          <w:szCs w:val="28"/>
          <w:lang w:eastAsia="ru-RU"/>
        </w:rPr>
      </w:pPr>
    </w:p>
    <w:p w:rsidR="004D2B45" w:rsidRPr="0084609E" w:rsidRDefault="004D2B45" w:rsidP="004D2B45">
      <w:pPr>
        <w:ind w:right="-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Управляющий</w:t>
      </w:r>
      <w:r w:rsidRPr="0084609E">
        <w:rPr>
          <w:bCs/>
          <w:iCs/>
          <w:sz w:val="28"/>
          <w:szCs w:val="28"/>
        </w:rPr>
        <w:t xml:space="preserve"> делами администрации района – </w:t>
      </w:r>
    </w:p>
    <w:p w:rsidR="004D2B45" w:rsidRDefault="004D2B45" w:rsidP="004D2B45">
      <w:pPr>
        <w:ind w:right="-1"/>
        <w:rPr>
          <w:bCs/>
          <w:iCs/>
          <w:sz w:val="28"/>
          <w:szCs w:val="28"/>
        </w:rPr>
      </w:pPr>
      <w:r w:rsidRPr="0084609E">
        <w:rPr>
          <w:bCs/>
          <w:iCs/>
          <w:sz w:val="28"/>
          <w:szCs w:val="28"/>
        </w:rPr>
        <w:t>начальник об</w:t>
      </w:r>
      <w:r>
        <w:rPr>
          <w:bCs/>
          <w:iCs/>
          <w:sz w:val="28"/>
          <w:szCs w:val="28"/>
        </w:rPr>
        <w:t>щего отдела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</w:t>
      </w:r>
      <w:r>
        <w:rPr>
          <w:bCs/>
          <w:iCs/>
          <w:sz w:val="28"/>
          <w:szCs w:val="28"/>
        </w:rPr>
        <w:tab/>
        <w:t xml:space="preserve">   А.А. Катбамбетов </w:t>
      </w:r>
    </w:p>
    <w:p w:rsidR="002728E6" w:rsidRPr="008833A8" w:rsidRDefault="002728E6" w:rsidP="004D2B45">
      <w:pPr>
        <w:ind w:right="-1"/>
        <w:jc w:val="both"/>
        <w:rPr>
          <w:bCs/>
          <w:iCs/>
          <w:sz w:val="28"/>
          <w:szCs w:val="28"/>
        </w:rPr>
      </w:pPr>
    </w:p>
    <w:sectPr w:rsidR="002728E6" w:rsidRPr="008833A8" w:rsidSect="009373A5">
      <w:pgSz w:w="16838" w:h="11906" w:orient="landscape" w:code="9"/>
      <w:pgMar w:top="1134" w:right="567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35" w:rsidRDefault="008A6235">
      <w:r>
        <w:separator/>
      </w:r>
    </w:p>
  </w:endnote>
  <w:endnote w:type="continuationSeparator" w:id="0">
    <w:p w:rsidR="008A6235" w:rsidRDefault="008A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35" w:rsidRDefault="008A6235">
      <w:r>
        <w:separator/>
      </w:r>
    </w:p>
  </w:footnote>
  <w:footnote w:type="continuationSeparator" w:id="0">
    <w:p w:rsidR="008A6235" w:rsidRDefault="008A6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A0187"/>
    <w:multiLevelType w:val="hybridMultilevel"/>
    <w:tmpl w:val="0E985342"/>
    <w:lvl w:ilvl="0" w:tplc="884C6D64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0C88"/>
    <w:multiLevelType w:val="hybridMultilevel"/>
    <w:tmpl w:val="8D4ADDE0"/>
    <w:lvl w:ilvl="0" w:tplc="6396FF30">
      <w:start w:val="2018"/>
      <w:numFmt w:val="decimal"/>
      <w:lvlText w:val="%1"/>
      <w:lvlJc w:val="left"/>
      <w:pPr>
        <w:ind w:left="9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5540"/>
        </w:tabs>
        <w:ind w:left="5540" w:hanging="720"/>
      </w:pPr>
      <w:rPr>
        <w:rFonts w:hint="default"/>
      </w:rPr>
    </w:lvl>
  </w:abstractNum>
  <w:abstractNum w:abstractNumId="4">
    <w:nsid w:val="2BEE7821"/>
    <w:multiLevelType w:val="hybridMultilevel"/>
    <w:tmpl w:val="88C4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261B7"/>
    <w:multiLevelType w:val="hybridMultilevel"/>
    <w:tmpl w:val="88603C5C"/>
    <w:lvl w:ilvl="0" w:tplc="5E684E9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502C3"/>
    <w:multiLevelType w:val="hybridMultilevel"/>
    <w:tmpl w:val="4A74A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3E3A57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50946"/>
    <w:multiLevelType w:val="hybridMultilevel"/>
    <w:tmpl w:val="5320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4609E"/>
    <w:multiLevelType w:val="hybridMultilevel"/>
    <w:tmpl w:val="E8606D48"/>
    <w:lvl w:ilvl="0" w:tplc="7B72260C">
      <w:start w:val="2018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5BE64F1A"/>
    <w:multiLevelType w:val="hybridMultilevel"/>
    <w:tmpl w:val="728852FA"/>
    <w:lvl w:ilvl="0" w:tplc="3CD8BA60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5B"/>
    <w:rsid w:val="00007154"/>
    <w:rsid w:val="00050844"/>
    <w:rsid w:val="00051377"/>
    <w:rsid w:val="000531AF"/>
    <w:rsid w:val="0005690E"/>
    <w:rsid w:val="00073B67"/>
    <w:rsid w:val="00083280"/>
    <w:rsid w:val="0008507C"/>
    <w:rsid w:val="000B7573"/>
    <w:rsid w:val="000C2486"/>
    <w:rsid w:val="000D2309"/>
    <w:rsid w:val="00115863"/>
    <w:rsid w:val="001607E8"/>
    <w:rsid w:val="0016159A"/>
    <w:rsid w:val="0018646D"/>
    <w:rsid w:val="00195C51"/>
    <w:rsid w:val="001962F1"/>
    <w:rsid w:val="00196306"/>
    <w:rsid w:val="001B123C"/>
    <w:rsid w:val="001E1D92"/>
    <w:rsid w:val="00201CFA"/>
    <w:rsid w:val="00252E2F"/>
    <w:rsid w:val="002728E6"/>
    <w:rsid w:val="00276EC1"/>
    <w:rsid w:val="00283758"/>
    <w:rsid w:val="002B4B2D"/>
    <w:rsid w:val="002C154C"/>
    <w:rsid w:val="002C59DB"/>
    <w:rsid w:val="002D0BC6"/>
    <w:rsid w:val="003019B2"/>
    <w:rsid w:val="003602A0"/>
    <w:rsid w:val="00366441"/>
    <w:rsid w:val="003877E5"/>
    <w:rsid w:val="003F156C"/>
    <w:rsid w:val="00421385"/>
    <w:rsid w:val="0043122C"/>
    <w:rsid w:val="0046052C"/>
    <w:rsid w:val="004B523B"/>
    <w:rsid w:val="004C1D97"/>
    <w:rsid w:val="004D2B45"/>
    <w:rsid w:val="004D2E5C"/>
    <w:rsid w:val="004E175F"/>
    <w:rsid w:val="004F4E7A"/>
    <w:rsid w:val="005D2C75"/>
    <w:rsid w:val="006409A5"/>
    <w:rsid w:val="00660B96"/>
    <w:rsid w:val="00660CB5"/>
    <w:rsid w:val="006A0963"/>
    <w:rsid w:val="006D14DF"/>
    <w:rsid w:val="006F3340"/>
    <w:rsid w:val="00715BD3"/>
    <w:rsid w:val="00727B10"/>
    <w:rsid w:val="00756A33"/>
    <w:rsid w:val="00795204"/>
    <w:rsid w:val="007A3DDD"/>
    <w:rsid w:val="007B6335"/>
    <w:rsid w:val="007C03AF"/>
    <w:rsid w:val="007C6557"/>
    <w:rsid w:val="007C689B"/>
    <w:rsid w:val="0084609E"/>
    <w:rsid w:val="00867070"/>
    <w:rsid w:val="008833A8"/>
    <w:rsid w:val="008A0BC3"/>
    <w:rsid w:val="008A6235"/>
    <w:rsid w:val="008C1955"/>
    <w:rsid w:val="008C2D84"/>
    <w:rsid w:val="009113EB"/>
    <w:rsid w:val="009373A5"/>
    <w:rsid w:val="009523C5"/>
    <w:rsid w:val="009B14E4"/>
    <w:rsid w:val="009E48CE"/>
    <w:rsid w:val="009F251C"/>
    <w:rsid w:val="00A43C5B"/>
    <w:rsid w:val="00A46FF8"/>
    <w:rsid w:val="00A4760C"/>
    <w:rsid w:val="00AB308F"/>
    <w:rsid w:val="00AC543D"/>
    <w:rsid w:val="00AD4934"/>
    <w:rsid w:val="00AE0BF4"/>
    <w:rsid w:val="00B12C34"/>
    <w:rsid w:val="00B25ACC"/>
    <w:rsid w:val="00B664F4"/>
    <w:rsid w:val="00B82C3A"/>
    <w:rsid w:val="00B83375"/>
    <w:rsid w:val="00BA454D"/>
    <w:rsid w:val="00BA4968"/>
    <w:rsid w:val="00BB21C2"/>
    <w:rsid w:val="00BB7568"/>
    <w:rsid w:val="00BE6551"/>
    <w:rsid w:val="00C240A5"/>
    <w:rsid w:val="00C93EFA"/>
    <w:rsid w:val="00C97339"/>
    <w:rsid w:val="00CE6A38"/>
    <w:rsid w:val="00D03EC8"/>
    <w:rsid w:val="00D04800"/>
    <w:rsid w:val="00D222FC"/>
    <w:rsid w:val="00DA3C01"/>
    <w:rsid w:val="00DA468B"/>
    <w:rsid w:val="00DE7B9A"/>
    <w:rsid w:val="00E509AD"/>
    <w:rsid w:val="00E8240D"/>
    <w:rsid w:val="00EB01C6"/>
    <w:rsid w:val="00ED39CA"/>
    <w:rsid w:val="00EE472F"/>
    <w:rsid w:val="00EF7A46"/>
    <w:rsid w:val="00F02E74"/>
    <w:rsid w:val="00F44209"/>
    <w:rsid w:val="00F67256"/>
    <w:rsid w:val="00F93FFC"/>
    <w:rsid w:val="00FA6DCF"/>
    <w:rsid w:val="00FB47E4"/>
    <w:rsid w:val="00FC4C62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Цветовое выделение"/>
    <w:rPr>
      <w:b/>
      <w:bCs/>
      <w:color w:val="26282F"/>
    </w:rPr>
  </w:style>
  <w:style w:type="character" w:customStyle="1" w:styleId="a6">
    <w:name w:val="Гипертекстовая ссылка"/>
    <w:rPr>
      <w:b/>
      <w:bCs/>
      <w:color w:val="106BBE"/>
    </w:rPr>
  </w:style>
  <w:style w:type="character" w:customStyle="1" w:styleId="ListLabel4">
    <w:name w:val="ListLabel 4"/>
    <w:rPr>
      <w:rFonts w:ascii="Times New Roman" w:hAnsi="Times New Roman" w:cs="Times New Roman"/>
      <w:sz w:val="20"/>
      <w:szCs w:val="20"/>
    </w:rPr>
  </w:style>
  <w:style w:type="character" w:customStyle="1" w:styleId="ListLabel16">
    <w:name w:val="ListLabel 16"/>
    <w:rPr>
      <w:rFonts w:ascii="Arial" w:eastAsia="Arial" w:hAnsi="Arial" w:cs="Arial"/>
      <w:b w:val="0"/>
      <w:sz w:val="24"/>
      <w:lang w:val="ru-RU" w:eastAsia="ar-SA"/>
    </w:rPr>
  </w:style>
  <w:style w:type="paragraph" w:customStyle="1" w:styleId="a7">
    <w:name w:val="Заголовок"/>
    <w:basedOn w:val="a"/>
    <w:next w:val="a8"/>
    <w:pPr>
      <w:autoSpaceDE w:val="0"/>
      <w:spacing w:line="326" w:lineRule="exact"/>
      <w:jc w:val="center"/>
    </w:pPr>
    <w:rPr>
      <w:szCs w:val="32"/>
    </w:rPr>
  </w:style>
  <w:style w:type="paragraph" w:styleId="a8">
    <w:name w:val="Body Text"/>
    <w:basedOn w:val="a"/>
    <w:pPr>
      <w:jc w:val="both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b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e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0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af1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6"/>
      <w:szCs w:val="26"/>
    </w:rPr>
  </w:style>
  <w:style w:type="paragraph" w:customStyle="1" w:styleId="af2">
    <w:name w:val="Таблицы (моноширинный)"/>
    <w:basedOn w:val="a"/>
    <w:next w:val="a"/>
    <w:pPr>
      <w:widowControl w:val="0"/>
      <w:autoSpaceDE w:val="0"/>
    </w:pPr>
    <w:rPr>
      <w:rFonts w:ascii="Courier New" w:hAnsi="Courier New" w:cs="Courier New"/>
      <w:sz w:val="26"/>
      <w:szCs w:val="26"/>
    </w:rPr>
  </w:style>
  <w:style w:type="paragraph" w:customStyle="1" w:styleId="af3">
    <w:name w:val="Прижатый влево"/>
    <w:basedOn w:val="a"/>
    <w:next w:val="a"/>
    <w:pPr>
      <w:widowControl w:val="0"/>
      <w:autoSpaceDE w:val="0"/>
    </w:pPr>
    <w:rPr>
      <w:rFonts w:ascii="Arial" w:hAnsi="Arial" w:cs="Arial"/>
      <w:sz w:val="26"/>
      <w:szCs w:val="26"/>
    </w:rPr>
  </w:style>
  <w:style w:type="paragraph" w:customStyle="1" w:styleId="af4">
    <w:name w:val="Содержимое врезки"/>
    <w:basedOn w:val="a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Normal (Web)"/>
    <w:basedOn w:val="a"/>
    <w:uiPriority w:val="99"/>
    <w:unhideWhenUsed/>
    <w:rsid w:val="00B82C3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&#1050;&#1088;&#1072;&#1089;%20(1).rtf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file:///C:\AppData\Local\Microsoft\Windows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&#1050;&#1088;&#1072;&#1089;%20(1).rt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ome.garant.ru/document?id=32202084&amp;sub=0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document?id=12025267&amp;sub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theme" Target="theme/theme1.xml"/><Relationship Id="rId10" Type="http://schemas.openxmlformats.org/officeDocument/2006/relationships/hyperlink" Target="http://home.garant.ru/document?id=10008000&amp;sub=0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hyperlink" Target="http://home.garant.ru/document?id=12025178&amp;sub=0" TargetMode="External"/><Relationship Id="rId14" Type="http://schemas.openxmlformats.org/officeDocument/2006/relationships/image" Target="media/image2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4A78-FA60-484F-9CB3-8C7FCC5FE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SPecialiST RePack</Company>
  <LinksUpToDate>false</LinksUpToDate>
  <CharactersWithSpaces>26905</CharactersWithSpaces>
  <SharedDoc>false</SharedDoc>
  <HLinks>
    <vt:vector size="36" baseType="variant">
      <vt:variant>
        <vt:i4>1049677</vt:i4>
      </vt:variant>
      <vt:variant>
        <vt:i4>15</vt:i4>
      </vt:variant>
      <vt:variant>
        <vt:i4>0</vt:i4>
      </vt:variant>
      <vt:variant>
        <vt:i4>5</vt:i4>
      </vt:variant>
      <vt:variant>
        <vt:lpwstr>../../../../../../../../../../../AppData/Local/Microsoft/Windows/Постановление Администрации муниципального образования -Крас (1).rtf</vt:lpwstr>
      </vt:variant>
      <vt:variant>
        <vt:lpwstr>sub_1000</vt:lpwstr>
      </vt:variant>
      <vt:variant>
        <vt:i4>1836119</vt:i4>
      </vt:variant>
      <vt:variant>
        <vt:i4>12</vt:i4>
      </vt:variant>
      <vt:variant>
        <vt:i4>0</vt:i4>
      </vt:variant>
      <vt:variant>
        <vt:i4>5</vt:i4>
      </vt:variant>
      <vt:variant>
        <vt:lpwstr>../../../../../../../../../../../Постановление Администрации муниципального образования -Крас (1).rtf</vt:lpwstr>
      </vt:variant>
      <vt:variant>
        <vt:lpwstr>sub_1100</vt:lpwstr>
      </vt:variant>
      <vt:variant>
        <vt:i4>5308441</vt:i4>
      </vt:variant>
      <vt:variant>
        <vt:i4>9</vt:i4>
      </vt:variant>
      <vt:variant>
        <vt:i4>0</vt:i4>
      </vt:variant>
      <vt:variant>
        <vt:i4>5</vt:i4>
      </vt:variant>
      <vt:variant>
        <vt:lpwstr>http://home.garant.ru/document?id=32202084&amp;sub=0</vt:lpwstr>
      </vt:variant>
      <vt:variant>
        <vt:lpwstr/>
      </vt:variant>
      <vt:variant>
        <vt:i4>5373968</vt:i4>
      </vt:variant>
      <vt:variant>
        <vt:i4>6</vt:i4>
      </vt:variant>
      <vt:variant>
        <vt:i4>0</vt:i4>
      </vt:variant>
      <vt:variant>
        <vt:i4>5</vt:i4>
      </vt:variant>
      <vt:variant>
        <vt:lpwstr>http://home.garant.ru/document?id=12025267&amp;sub=0</vt:lpwstr>
      </vt:variant>
      <vt:variant>
        <vt:lpwstr/>
      </vt:variant>
      <vt:variant>
        <vt:i4>5701659</vt:i4>
      </vt:variant>
      <vt:variant>
        <vt:i4>3</vt:i4>
      </vt:variant>
      <vt:variant>
        <vt:i4>0</vt:i4>
      </vt:variant>
      <vt:variant>
        <vt:i4>5</vt:i4>
      </vt:variant>
      <vt:variant>
        <vt:lpwstr>http://home.garant.ru/document?id=10008000&amp;sub=0</vt:lpwstr>
      </vt:variant>
      <vt:variant>
        <vt:lpwstr/>
      </vt:variant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http://home.garant.ru/document?id=12025178&amp;sub=0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2020-02-11T13:33:00Z</cp:lastPrinted>
  <dcterms:created xsi:type="dcterms:W3CDTF">2020-02-20T08:38:00Z</dcterms:created>
  <dcterms:modified xsi:type="dcterms:W3CDTF">2020-02-20T08:38:00Z</dcterms:modified>
</cp:coreProperties>
</file>