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D4052F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27.07.2020г. № 444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9851F4" w:rsidRDefault="001D2917" w:rsidP="001D291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93189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 в</w:t>
      </w:r>
      <w:r w:rsidRPr="00C93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C9318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3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Красногвард</w:t>
      </w:r>
      <w:r w:rsidRPr="00C93189">
        <w:rPr>
          <w:rFonts w:ascii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31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9318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931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9318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93189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C93189">
        <w:rPr>
          <w:rFonts w:ascii="Times New Roman" w:hAnsi="Times New Roman" w:cs="Times New Roman"/>
          <w:sz w:val="28"/>
          <w:szCs w:val="28"/>
        </w:rPr>
        <w:t xml:space="preserve"> «О</w:t>
      </w:r>
      <w:r w:rsidR="00993612">
        <w:rPr>
          <w:rFonts w:ascii="Times New Roman" w:hAnsi="Times New Roman" w:cs="Times New Roman"/>
          <w:sz w:val="28"/>
          <w:szCs w:val="28"/>
        </w:rPr>
        <w:t xml:space="preserve"> </w:t>
      </w:r>
      <w:r w:rsidR="009851F4">
        <w:rPr>
          <w:rFonts w:ascii="Times New Roman" w:hAnsi="Times New Roman" w:cs="Times New Roman"/>
          <w:sz w:val="28"/>
          <w:szCs w:val="28"/>
        </w:rPr>
        <w:t>формировании резерва управленческих кадров в МО «Красногвардейский район»</w:t>
      </w:r>
    </w:p>
    <w:p w:rsidR="001D2917" w:rsidRDefault="001D2917" w:rsidP="001D2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917" w:rsidRPr="00C93189" w:rsidRDefault="001D2917" w:rsidP="001D2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917" w:rsidRPr="00C93189" w:rsidRDefault="001D2917" w:rsidP="001D2917">
      <w:pPr>
        <w:jc w:val="both"/>
        <w:rPr>
          <w:sz w:val="28"/>
          <w:szCs w:val="28"/>
        </w:rPr>
      </w:pPr>
      <w:r w:rsidRPr="00C93189">
        <w:rPr>
          <w:sz w:val="28"/>
          <w:szCs w:val="28"/>
        </w:rPr>
        <w:tab/>
        <w:t xml:space="preserve">В целях приведения в соответствие с действующим законодательством </w:t>
      </w:r>
      <w:r w:rsidR="009851F4">
        <w:rPr>
          <w:sz w:val="28"/>
          <w:szCs w:val="28"/>
        </w:rPr>
        <w:t xml:space="preserve">нормативных </w:t>
      </w:r>
      <w:r w:rsidRPr="00C93189">
        <w:rPr>
          <w:sz w:val="28"/>
          <w:szCs w:val="28"/>
        </w:rPr>
        <w:t xml:space="preserve">правовых актов администрации </w:t>
      </w:r>
      <w:r>
        <w:rPr>
          <w:sz w:val="28"/>
          <w:szCs w:val="28"/>
        </w:rPr>
        <w:t>МО «Красногвардейский район»</w:t>
      </w:r>
      <w:r w:rsidRPr="00C93189">
        <w:rPr>
          <w:sz w:val="28"/>
          <w:szCs w:val="28"/>
        </w:rPr>
        <w:t>, руководствуясь Уставом МО «Красногвардейский район»</w:t>
      </w:r>
    </w:p>
    <w:p w:rsidR="001D2917" w:rsidRPr="00C93189" w:rsidRDefault="001D2917" w:rsidP="001D2917">
      <w:pPr>
        <w:jc w:val="center"/>
        <w:rPr>
          <w:b/>
          <w:sz w:val="28"/>
          <w:szCs w:val="28"/>
        </w:rPr>
      </w:pPr>
    </w:p>
    <w:p w:rsidR="001D2917" w:rsidRPr="00C93189" w:rsidRDefault="001D2917" w:rsidP="001D2917">
      <w:pPr>
        <w:jc w:val="center"/>
        <w:rPr>
          <w:b/>
          <w:sz w:val="28"/>
          <w:szCs w:val="28"/>
        </w:rPr>
      </w:pPr>
      <w:r w:rsidRPr="00C93189">
        <w:rPr>
          <w:b/>
          <w:sz w:val="28"/>
          <w:szCs w:val="28"/>
        </w:rPr>
        <w:t>ПОСТАНОВЛЯЮ:</w:t>
      </w:r>
    </w:p>
    <w:p w:rsidR="001D2917" w:rsidRPr="00C93189" w:rsidRDefault="001D2917" w:rsidP="001D2917">
      <w:pPr>
        <w:jc w:val="both"/>
        <w:rPr>
          <w:sz w:val="28"/>
          <w:szCs w:val="28"/>
        </w:rPr>
      </w:pPr>
    </w:p>
    <w:p w:rsidR="001D2917" w:rsidRPr="009851F4" w:rsidRDefault="001D2917" w:rsidP="00985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1F4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приложение к </w:t>
      </w:r>
      <w:r w:rsidR="009851F4" w:rsidRPr="009851F4">
        <w:rPr>
          <w:rFonts w:ascii="Times New Roman" w:hAnsi="Times New Roman" w:cs="Times New Roman"/>
          <w:b w:val="0"/>
          <w:sz w:val="28"/>
          <w:szCs w:val="28"/>
        </w:rPr>
        <w:t>постановлению главы Красногвардейского района  от 03.02.2009 года  № 55 «О формировании резерва управленческих кадров в МО «Красногвардейский район»</w:t>
      </w:r>
      <w:r w:rsidRPr="009851F4">
        <w:rPr>
          <w:rFonts w:ascii="Times New Roman" w:hAnsi="Times New Roman" w:cs="Times New Roman"/>
          <w:b w:val="0"/>
          <w:sz w:val="28"/>
          <w:szCs w:val="28"/>
        </w:rPr>
        <w:t xml:space="preserve"> изложив его в новой редакции, согласно приложению к настоящему постановлению. 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>3.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возложить на </w:t>
      </w:r>
      <w:r w:rsidR="009851F4">
        <w:rPr>
          <w:sz w:val="28"/>
          <w:szCs w:val="28"/>
        </w:rPr>
        <w:t xml:space="preserve">управляющего делами </w:t>
      </w:r>
      <w:r w:rsidRPr="007A2959">
        <w:rPr>
          <w:sz w:val="28"/>
          <w:szCs w:val="28"/>
        </w:rPr>
        <w:t xml:space="preserve">администрации  МО «Красногвардейский район </w:t>
      </w:r>
      <w:r w:rsidR="009851F4">
        <w:rPr>
          <w:sz w:val="28"/>
          <w:szCs w:val="28"/>
        </w:rPr>
        <w:t>– начальника общего отдела</w:t>
      </w:r>
      <w:r w:rsidRPr="007A2959">
        <w:rPr>
          <w:sz w:val="28"/>
          <w:szCs w:val="28"/>
        </w:rPr>
        <w:t>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851F4">
        <w:rPr>
          <w:sz w:val="28"/>
          <w:szCs w:val="28"/>
        </w:rPr>
        <w:t>Т.И.Губжоков</w:t>
      </w:r>
      <w:r w:rsidRPr="00566FD8">
        <w:rPr>
          <w:sz w:val="28"/>
          <w:szCs w:val="28"/>
        </w:rPr>
        <w:t xml:space="preserve">       </w:t>
      </w:r>
    </w:p>
    <w:p w:rsidR="00D4052F" w:rsidRDefault="00D4052F" w:rsidP="009851F4">
      <w:pPr>
        <w:jc w:val="right"/>
        <w:rPr>
          <w:b/>
          <w:sz w:val="28"/>
          <w:szCs w:val="28"/>
        </w:rPr>
      </w:pPr>
    </w:p>
    <w:p w:rsidR="00D4052F" w:rsidRDefault="00D4052F" w:rsidP="009851F4">
      <w:pPr>
        <w:jc w:val="right"/>
        <w:rPr>
          <w:b/>
          <w:sz w:val="28"/>
          <w:szCs w:val="28"/>
        </w:rPr>
      </w:pPr>
    </w:p>
    <w:p w:rsidR="00D4052F" w:rsidRDefault="00D4052F" w:rsidP="009851F4">
      <w:pPr>
        <w:jc w:val="right"/>
        <w:rPr>
          <w:b/>
          <w:sz w:val="28"/>
          <w:szCs w:val="28"/>
        </w:rPr>
      </w:pPr>
    </w:p>
    <w:p w:rsidR="00D4052F" w:rsidRDefault="00D4052F" w:rsidP="009851F4">
      <w:pPr>
        <w:jc w:val="right"/>
        <w:rPr>
          <w:b/>
          <w:sz w:val="28"/>
          <w:szCs w:val="28"/>
        </w:rPr>
      </w:pPr>
    </w:p>
    <w:p w:rsidR="00D4052F" w:rsidRDefault="00D4052F" w:rsidP="009851F4">
      <w:pPr>
        <w:jc w:val="right"/>
        <w:rPr>
          <w:b/>
          <w:sz w:val="28"/>
          <w:szCs w:val="28"/>
        </w:rPr>
      </w:pPr>
    </w:p>
    <w:p w:rsidR="00D4052F" w:rsidRDefault="00D4052F" w:rsidP="009851F4">
      <w:pPr>
        <w:jc w:val="right"/>
        <w:rPr>
          <w:b/>
          <w:sz w:val="28"/>
          <w:szCs w:val="28"/>
        </w:rPr>
      </w:pPr>
    </w:p>
    <w:p w:rsidR="00D4052F" w:rsidRDefault="00D4052F" w:rsidP="009851F4">
      <w:pPr>
        <w:jc w:val="right"/>
        <w:rPr>
          <w:b/>
          <w:sz w:val="28"/>
          <w:szCs w:val="28"/>
        </w:rPr>
      </w:pPr>
    </w:p>
    <w:p w:rsidR="00D4052F" w:rsidRDefault="00D4052F" w:rsidP="009851F4">
      <w:pPr>
        <w:jc w:val="right"/>
        <w:rPr>
          <w:b/>
          <w:sz w:val="28"/>
          <w:szCs w:val="28"/>
        </w:rPr>
      </w:pPr>
    </w:p>
    <w:p w:rsidR="009851F4" w:rsidRPr="00D4052F" w:rsidRDefault="009851F4" w:rsidP="009851F4">
      <w:pPr>
        <w:jc w:val="right"/>
        <w:rPr>
          <w:rStyle w:val="af2"/>
          <w:b w:val="0"/>
          <w:color w:val="auto"/>
          <w:sz w:val="22"/>
          <w:szCs w:val="22"/>
          <w:u w:val="single"/>
        </w:rPr>
      </w:pPr>
      <w:r w:rsidRPr="009851F4">
        <w:rPr>
          <w:rStyle w:val="af2"/>
          <w:b w:val="0"/>
          <w:color w:val="auto"/>
          <w:sz w:val="22"/>
          <w:szCs w:val="22"/>
        </w:rPr>
        <w:lastRenderedPageBreak/>
        <w:t>Приложение</w:t>
      </w:r>
      <w:r w:rsidRPr="009851F4">
        <w:rPr>
          <w:rStyle w:val="af2"/>
          <w:b w:val="0"/>
          <w:color w:val="auto"/>
          <w:sz w:val="22"/>
          <w:szCs w:val="22"/>
        </w:rPr>
        <w:br/>
        <w:t xml:space="preserve">к  </w:t>
      </w:r>
      <w:hyperlink w:anchor="sub_0" w:history="1">
        <w:proofErr w:type="gramStart"/>
        <w:r w:rsidRPr="009851F4">
          <w:rPr>
            <w:rStyle w:val="af1"/>
            <w:color w:val="auto"/>
            <w:sz w:val="22"/>
            <w:szCs w:val="22"/>
          </w:rPr>
          <w:t>постановлени</w:t>
        </w:r>
      </w:hyperlink>
      <w:r w:rsidRPr="009851F4">
        <w:rPr>
          <w:rStyle w:val="af2"/>
          <w:b w:val="0"/>
          <w:color w:val="auto"/>
          <w:sz w:val="22"/>
          <w:szCs w:val="22"/>
        </w:rPr>
        <w:t>ю</w:t>
      </w:r>
      <w:proofErr w:type="gramEnd"/>
      <w:r w:rsidRPr="009851F4">
        <w:rPr>
          <w:rStyle w:val="af2"/>
          <w:b w:val="0"/>
          <w:color w:val="auto"/>
          <w:sz w:val="22"/>
          <w:szCs w:val="22"/>
        </w:rPr>
        <w:br/>
        <w:t xml:space="preserve">администрации </w:t>
      </w:r>
      <w:r w:rsidRPr="009851F4">
        <w:rPr>
          <w:rStyle w:val="af2"/>
          <w:b w:val="0"/>
          <w:color w:val="auto"/>
          <w:sz w:val="22"/>
          <w:szCs w:val="22"/>
        </w:rPr>
        <w:br/>
      </w:r>
      <w:r>
        <w:rPr>
          <w:rStyle w:val="af2"/>
          <w:b w:val="0"/>
          <w:color w:val="auto"/>
          <w:sz w:val="22"/>
          <w:szCs w:val="22"/>
        </w:rPr>
        <w:t>МО</w:t>
      </w:r>
      <w:r w:rsidRPr="009851F4">
        <w:rPr>
          <w:rStyle w:val="af2"/>
          <w:b w:val="0"/>
          <w:color w:val="auto"/>
          <w:sz w:val="22"/>
          <w:szCs w:val="22"/>
        </w:rPr>
        <w:t xml:space="preserve"> «Красногвардейский район»</w:t>
      </w:r>
      <w:r w:rsidRPr="009851F4">
        <w:rPr>
          <w:rStyle w:val="af2"/>
          <w:b w:val="0"/>
          <w:color w:val="auto"/>
          <w:sz w:val="22"/>
          <w:szCs w:val="22"/>
        </w:rPr>
        <w:br/>
      </w:r>
      <w:r w:rsidR="00D4052F">
        <w:rPr>
          <w:rStyle w:val="af2"/>
          <w:b w:val="0"/>
          <w:color w:val="auto"/>
          <w:sz w:val="22"/>
          <w:szCs w:val="22"/>
          <w:u w:val="single"/>
        </w:rPr>
        <w:t>от 27.07.2020</w:t>
      </w:r>
      <w:r w:rsidRPr="00D4052F">
        <w:rPr>
          <w:rStyle w:val="af2"/>
          <w:b w:val="0"/>
          <w:color w:val="auto"/>
          <w:sz w:val="22"/>
          <w:szCs w:val="22"/>
          <w:u w:val="single"/>
        </w:rPr>
        <w:t> г. № </w:t>
      </w:r>
      <w:r w:rsidR="00D4052F">
        <w:rPr>
          <w:rStyle w:val="af2"/>
          <w:b w:val="0"/>
          <w:color w:val="auto"/>
          <w:sz w:val="22"/>
          <w:szCs w:val="22"/>
          <w:u w:val="single"/>
        </w:rPr>
        <w:t>444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</w:p>
    <w:p w:rsidR="00421223" w:rsidRDefault="00421223" w:rsidP="009851F4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51F4" w:rsidRPr="009851F4" w:rsidRDefault="009851F4" w:rsidP="009851F4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9851F4">
        <w:rPr>
          <w:rFonts w:ascii="Times New Roman" w:hAnsi="Times New Roman"/>
          <w:sz w:val="28"/>
          <w:szCs w:val="28"/>
        </w:rPr>
        <w:t xml:space="preserve">Порядок </w:t>
      </w:r>
      <w:r w:rsidRPr="009851F4">
        <w:rPr>
          <w:rFonts w:ascii="Times New Roman" w:hAnsi="Times New Roman"/>
          <w:sz w:val="28"/>
          <w:szCs w:val="28"/>
        </w:rPr>
        <w:br/>
        <w:t xml:space="preserve">формирования резерва управленческих кадров </w:t>
      </w:r>
      <w:r w:rsidRPr="009851F4">
        <w:rPr>
          <w:rFonts w:ascii="Times New Roman" w:hAnsi="Times New Roman"/>
          <w:sz w:val="28"/>
          <w:szCs w:val="28"/>
        </w:rPr>
        <w:br/>
        <w:t xml:space="preserve">МО </w:t>
      </w:r>
      <w:r>
        <w:rPr>
          <w:rFonts w:ascii="Times New Roman" w:hAnsi="Times New Roman"/>
          <w:sz w:val="28"/>
          <w:szCs w:val="28"/>
        </w:rPr>
        <w:t>«</w:t>
      </w:r>
      <w:r w:rsidRPr="009851F4">
        <w:rPr>
          <w:rFonts w:ascii="Times New Roman" w:hAnsi="Times New Roman"/>
          <w:sz w:val="28"/>
          <w:szCs w:val="28"/>
        </w:rPr>
        <w:t>Красногвардейский район</w:t>
      </w:r>
      <w:r>
        <w:rPr>
          <w:rFonts w:ascii="Times New Roman" w:hAnsi="Times New Roman"/>
          <w:sz w:val="28"/>
          <w:szCs w:val="28"/>
        </w:rPr>
        <w:t>»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</w:p>
    <w:p w:rsidR="009851F4" w:rsidRPr="009851F4" w:rsidRDefault="009851F4" w:rsidP="009851F4">
      <w:pPr>
        <w:pStyle w:val="1"/>
        <w:ind w:firstLine="709"/>
        <w:rPr>
          <w:rFonts w:ascii="Times New Roman" w:hAnsi="Times New Roman"/>
          <w:sz w:val="28"/>
          <w:szCs w:val="28"/>
        </w:rPr>
      </w:pPr>
      <w:bookmarkStart w:id="1" w:name="sub_100"/>
      <w:r w:rsidRPr="009851F4">
        <w:rPr>
          <w:rFonts w:ascii="Times New Roman" w:hAnsi="Times New Roman"/>
          <w:sz w:val="28"/>
          <w:szCs w:val="28"/>
        </w:rPr>
        <w:t>1. Общие положения</w:t>
      </w:r>
    </w:p>
    <w:bookmarkEnd w:id="1"/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2" w:name="sub_101"/>
      <w:r w:rsidRPr="009851F4">
        <w:rPr>
          <w:sz w:val="28"/>
          <w:szCs w:val="28"/>
        </w:rPr>
        <w:t xml:space="preserve">1. Резерв управленческих кадров МО </w:t>
      </w:r>
      <w:r>
        <w:rPr>
          <w:sz w:val="28"/>
          <w:szCs w:val="28"/>
        </w:rPr>
        <w:t>«</w:t>
      </w:r>
      <w:r w:rsidRPr="009851F4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9851F4">
        <w:rPr>
          <w:sz w:val="28"/>
          <w:szCs w:val="28"/>
        </w:rPr>
        <w:t xml:space="preserve"> (далее - резерв) формируется для замещения следующих вакантных должностей: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3" w:name="sub_1011"/>
      <w:bookmarkEnd w:id="2"/>
      <w:r w:rsidRPr="009851F4">
        <w:rPr>
          <w:sz w:val="28"/>
          <w:szCs w:val="28"/>
        </w:rPr>
        <w:t>1) первого заместителя</w:t>
      </w:r>
      <w:r>
        <w:rPr>
          <w:sz w:val="28"/>
          <w:szCs w:val="28"/>
        </w:rPr>
        <w:t xml:space="preserve"> главы администрации МО «Красногвардейский район»</w:t>
      </w:r>
      <w:r w:rsidRPr="009851F4">
        <w:rPr>
          <w:sz w:val="28"/>
          <w:szCs w:val="28"/>
        </w:rPr>
        <w:t xml:space="preserve">, заместителей главы администрации МО </w:t>
      </w:r>
      <w:r>
        <w:rPr>
          <w:sz w:val="28"/>
          <w:szCs w:val="28"/>
        </w:rPr>
        <w:t>«</w:t>
      </w:r>
      <w:r w:rsidRPr="009851F4">
        <w:rPr>
          <w:sz w:val="28"/>
          <w:szCs w:val="28"/>
        </w:rPr>
        <w:t>Красногвардейский район;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4" w:name="sub_1012"/>
      <w:bookmarkEnd w:id="3"/>
      <w:r w:rsidRPr="009851F4">
        <w:rPr>
          <w:sz w:val="28"/>
          <w:szCs w:val="28"/>
        </w:rPr>
        <w:t xml:space="preserve">2) руководителей структурных подразделений (начальники управлений, </w:t>
      </w:r>
      <w:r w:rsidR="007204EB">
        <w:rPr>
          <w:sz w:val="28"/>
          <w:szCs w:val="28"/>
        </w:rPr>
        <w:t xml:space="preserve">отделов, </w:t>
      </w:r>
      <w:r w:rsidRPr="009851F4">
        <w:rPr>
          <w:sz w:val="28"/>
          <w:szCs w:val="28"/>
        </w:rPr>
        <w:t>главных, ведущих специалистов управлений, отделов администра</w:t>
      </w:r>
      <w:r w:rsidR="007204EB">
        <w:rPr>
          <w:sz w:val="28"/>
          <w:szCs w:val="28"/>
        </w:rPr>
        <w:t>ции муниципального образования «</w:t>
      </w:r>
      <w:r w:rsidRPr="009851F4">
        <w:rPr>
          <w:sz w:val="28"/>
          <w:szCs w:val="28"/>
        </w:rPr>
        <w:t>Красногвардейский район</w:t>
      </w:r>
      <w:r w:rsidR="007204EB">
        <w:rPr>
          <w:sz w:val="28"/>
          <w:szCs w:val="28"/>
        </w:rPr>
        <w:t>»</w:t>
      </w:r>
      <w:r w:rsidRPr="009851F4">
        <w:rPr>
          <w:sz w:val="28"/>
          <w:szCs w:val="28"/>
        </w:rPr>
        <w:t>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5" w:name="sub_1013"/>
      <w:bookmarkEnd w:id="4"/>
      <w:r w:rsidRPr="009851F4">
        <w:rPr>
          <w:sz w:val="28"/>
          <w:szCs w:val="28"/>
        </w:rPr>
        <w:t>3) руководителей муниципальных предприятий</w:t>
      </w:r>
      <w:r w:rsidR="002E6BC4">
        <w:rPr>
          <w:sz w:val="28"/>
          <w:szCs w:val="28"/>
        </w:rPr>
        <w:t>.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6" w:name="sub_102"/>
      <w:bookmarkEnd w:id="5"/>
      <w:r w:rsidRPr="009851F4">
        <w:rPr>
          <w:sz w:val="28"/>
          <w:szCs w:val="28"/>
        </w:rPr>
        <w:t xml:space="preserve">2. Назначение (выдвижение) на вакантные должности, указанные в </w:t>
      </w:r>
      <w:hyperlink w:anchor="sub_101" w:history="1">
        <w:r w:rsidRPr="009851F4">
          <w:rPr>
            <w:rStyle w:val="af1"/>
            <w:color w:val="auto"/>
            <w:sz w:val="28"/>
            <w:szCs w:val="28"/>
          </w:rPr>
          <w:t>пункте 1</w:t>
        </w:r>
      </w:hyperlink>
      <w:r w:rsidRPr="009851F4">
        <w:rPr>
          <w:sz w:val="28"/>
          <w:szCs w:val="28"/>
        </w:rPr>
        <w:t xml:space="preserve"> настоящего Порядка, лиц, включенных в резерв, производится в порядке и на условиях, установленных федеральным законодательством и законодательством Республики Адыгея, </w:t>
      </w:r>
      <w:hyperlink r:id="rId9" w:history="1">
        <w:r w:rsidRPr="009851F4">
          <w:rPr>
            <w:rStyle w:val="af1"/>
            <w:color w:val="auto"/>
            <w:sz w:val="28"/>
            <w:szCs w:val="28"/>
          </w:rPr>
          <w:t>Уставом</w:t>
        </w:r>
      </w:hyperlink>
      <w:r w:rsidRPr="009851F4">
        <w:rPr>
          <w:sz w:val="28"/>
          <w:szCs w:val="28"/>
        </w:rPr>
        <w:t xml:space="preserve"> МО </w:t>
      </w:r>
      <w:r w:rsidR="002E6BC4">
        <w:rPr>
          <w:sz w:val="28"/>
          <w:szCs w:val="28"/>
        </w:rPr>
        <w:t>«</w:t>
      </w:r>
      <w:r w:rsidRPr="009851F4">
        <w:rPr>
          <w:sz w:val="28"/>
          <w:szCs w:val="28"/>
        </w:rPr>
        <w:t>Красногвардейский район</w:t>
      </w:r>
      <w:r w:rsidR="002E6BC4">
        <w:rPr>
          <w:sz w:val="28"/>
          <w:szCs w:val="28"/>
        </w:rPr>
        <w:t>»</w:t>
      </w:r>
      <w:r w:rsidRPr="009851F4">
        <w:rPr>
          <w:sz w:val="28"/>
          <w:szCs w:val="28"/>
        </w:rPr>
        <w:t xml:space="preserve"> и </w:t>
      </w:r>
      <w:r w:rsidR="002E6BC4">
        <w:rPr>
          <w:sz w:val="28"/>
          <w:szCs w:val="28"/>
        </w:rPr>
        <w:t>«</w:t>
      </w:r>
      <w:r w:rsidRPr="009851F4">
        <w:rPr>
          <w:sz w:val="28"/>
          <w:szCs w:val="28"/>
        </w:rPr>
        <w:t xml:space="preserve">Положением о комиссии по формированию и подготовке резерва управленческих кадров в МО </w:t>
      </w:r>
      <w:r w:rsidR="002E6BC4">
        <w:rPr>
          <w:sz w:val="28"/>
          <w:szCs w:val="28"/>
        </w:rPr>
        <w:t>«</w:t>
      </w:r>
      <w:r w:rsidRPr="009851F4">
        <w:rPr>
          <w:sz w:val="28"/>
          <w:szCs w:val="28"/>
        </w:rPr>
        <w:t>Красногвардейский район</w:t>
      </w:r>
      <w:r w:rsidR="002E6BC4">
        <w:rPr>
          <w:sz w:val="28"/>
          <w:szCs w:val="28"/>
        </w:rPr>
        <w:t>»</w:t>
      </w:r>
      <w:r w:rsidRPr="009851F4">
        <w:rPr>
          <w:sz w:val="28"/>
          <w:szCs w:val="28"/>
        </w:rPr>
        <w:t>.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7" w:name="sub_103"/>
      <w:bookmarkEnd w:id="6"/>
      <w:r w:rsidRPr="009851F4">
        <w:rPr>
          <w:sz w:val="28"/>
          <w:szCs w:val="28"/>
        </w:rPr>
        <w:t xml:space="preserve">3. Формирование резерва производится согласно Реестру должностей руководителей для формирования управленческих кадров МО </w:t>
      </w:r>
      <w:r w:rsidR="002E6BC4">
        <w:rPr>
          <w:sz w:val="28"/>
          <w:szCs w:val="28"/>
        </w:rPr>
        <w:t>«</w:t>
      </w:r>
      <w:r w:rsidRPr="009851F4">
        <w:rPr>
          <w:sz w:val="28"/>
          <w:szCs w:val="28"/>
        </w:rPr>
        <w:t>Красногвардейский район</w:t>
      </w:r>
      <w:r w:rsidR="002E6BC4">
        <w:rPr>
          <w:sz w:val="28"/>
          <w:szCs w:val="28"/>
        </w:rPr>
        <w:t>»</w:t>
      </w:r>
      <w:r w:rsidRPr="009851F4">
        <w:rPr>
          <w:sz w:val="28"/>
          <w:szCs w:val="28"/>
        </w:rPr>
        <w:t xml:space="preserve"> (далее - Реестр). Реестр утверждается Комиссией по формированию и подготовке резерва управленческих кадров МО</w:t>
      </w:r>
      <w:r w:rsidR="002E6BC4">
        <w:rPr>
          <w:sz w:val="28"/>
          <w:szCs w:val="28"/>
        </w:rPr>
        <w:t xml:space="preserve"> «</w:t>
      </w:r>
      <w:r w:rsidRPr="009851F4">
        <w:rPr>
          <w:sz w:val="28"/>
          <w:szCs w:val="28"/>
        </w:rPr>
        <w:t>Красногвардейский район</w:t>
      </w:r>
      <w:r w:rsidR="002E6BC4">
        <w:rPr>
          <w:sz w:val="28"/>
          <w:szCs w:val="28"/>
        </w:rPr>
        <w:t>»</w:t>
      </w:r>
      <w:r w:rsidRPr="009851F4">
        <w:rPr>
          <w:sz w:val="28"/>
          <w:szCs w:val="28"/>
        </w:rPr>
        <w:t xml:space="preserve"> (далее - Комиссия) в соответствии с </w:t>
      </w:r>
      <w:hyperlink w:anchor="sub_101" w:history="1">
        <w:r w:rsidRPr="009851F4">
          <w:rPr>
            <w:rStyle w:val="af1"/>
            <w:color w:val="auto"/>
            <w:sz w:val="28"/>
            <w:szCs w:val="28"/>
          </w:rPr>
          <w:t>пунктом 1</w:t>
        </w:r>
      </w:hyperlink>
      <w:r w:rsidRPr="009851F4">
        <w:rPr>
          <w:sz w:val="28"/>
          <w:szCs w:val="28"/>
        </w:rPr>
        <w:t xml:space="preserve"> настоящего Порядка и с учетом приоритетных направлений экономического и социального развития Красногвардейского района.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8" w:name="sub_104"/>
      <w:bookmarkEnd w:id="7"/>
      <w:r w:rsidRPr="009851F4">
        <w:rPr>
          <w:sz w:val="28"/>
          <w:szCs w:val="28"/>
        </w:rPr>
        <w:t>4. Формирование резерва производится на конкурсной основе, в том числе на основе конкурса документов.</w:t>
      </w:r>
    </w:p>
    <w:p w:rsidR="009851F4" w:rsidRPr="00206AD1" w:rsidRDefault="009851F4" w:rsidP="00206AD1">
      <w:pPr>
        <w:ind w:firstLine="709"/>
        <w:jc w:val="both"/>
        <w:rPr>
          <w:sz w:val="28"/>
          <w:szCs w:val="28"/>
        </w:rPr>
      </w:pPr>
      <w:bookmarkStart w:id="9" w:name="sub_105"/>
      <w:bookmarkEnd w:id="8"/>
      <w:r w:rsidRPr="00206AD1">
        <w:rPr>
          <w:sz w:val="28"/>
          <w:szCs w:val="28"/>
        </w:rPr>
        <w:t>5. Резерв формируется Комиссией на основании подготовленных</w:t>
      </w:r>
      <w:r w:rsidR="00206AD1" w:rsidRPr="00206AD1">
        <w:rPr>
          <w:sz w:val="28"/>
          <w:szCs w:val="28"/>
        </w:rPr>
        <w:t xml:space="preserve"> заместителями главы администрации МО «Красногвардейский район», </w:t>
      </w:r>
      <w:r w:rsidRPr="00206AD1">
        <w:rPr>
          <w:sz w:val="28"/>
          <w:szCs w:val="28"/>
        </w:rPr>
        <w:t xml:space="preserve"> руководителями</w:t>
      </w:r>
      <w:r w:rsidR="00206AD1" w:rsidRPr="00206AD1">
        <w:rPr>
          <w:sz w:val="28"/>
          <w:szCs w:val="28"/>
        </w:rPr>
        <w:t xml:space="preserve"> </w:t>
      </w:r>
      <w:r w:rsidRPr="00206AD1">
        <w:rPr>
          <w:sz w:val="28"/>
          <w:szCs w:val="28"/>
        </w:rPr>
        <w:t xml:space="preserve">соответствующих структурных </w:t>
      </w:r>
      <w:r w:rsidR="002E6BC4" w:rsidRPr="00206AD1">
        <w:rPr>
          <w:sz w:val="28"/>
          <w:szCs w:val="28"/>
        </w:rPr>
        <w:t>подразделений администрации МО «</w:t>
      </w:r>
      <w:r w:rsidRPr="00206AD1">
        <w:rPr>
          <w:sz w:val="28"/>
          <w:szCs w:val="28"/>
        </w:rPr>
        <w:t>Красногвардейский район</w:t>
      </w:r>
      <w:r w:rsidR="002E6BC4" w:rsidRPr="00206AD1">
        <w:rPr>
          <w:sz w:val="28"/>
          <w:szCs w:val="28"/>
        </w:rPr>
        <w:t>»</w:t>
      </w:r>
      <w:r w:rsidRPr="00206AD1">
        <w:rPr>
          <w:sz w:val="28"/>
          <w:szCs w:val="28"/>
        </w:rPr>
        <w:t xml:space="preserve"> списков лиц, представленных в соответствии с настоящим порядком, и предложений экспертной группы, создаваемой Комиссией. 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10" w:name="sub_10"/>
      <w:bookmarkEnd w:id="9"/>
      <w:r w:rsidRPr="009851F4">
        <w:rPr>
          <w:sz w:val="28"/>
          <w:szCs w:val="28"/>
        </w:rPr>
        <w:t xml:space="preserve">6. Условия проведения конкурса в целях формирования резерва для замещения вакантных должностей, указанных в </w:t>
      </w:r>
      <w:hyperlink r:id="rId10" w:history="1">
        <w:r w:rsidRPr="009851F4">
          <w:rPr>
            <w:rStyle w:val="af1"/>
            <w:color w:val="auto"/>
            <w:sz w:val="28"/>
            <w:szCs w:val="28"/>
          </w:rPr>
          <w:t>пункте 1</w:t>
        </w:r>
      </w:hyperlink>
      <w:r w:rsidRPr="009851F4">
        <w:rPr>
          <w:sz w:val="28"/>
          <w:szCs w:val="28"/>
        </w:rPr>
        <w:t xml:space="preserve"> настоящего Порядка, устанавливаются Комиссией.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11" w:name="sub_107"/>
      <w:bookmarkEnd w:id="10"/>
      <w:r w:rsidRPr="009851F4">
        <w:rPr>
          <w:sz w:val="28"/>
          <w:szCs w:val="28"/>
        </w:rPr>
        <w:t xml:space="preserve">7. Резерв утверждается главой МО </w:t>
      </w:r>
      <w:r w:rsidR="002E6BC4">
        <w:rPr>
          <w:sz w:val="28"/>
          <w:szCs w:val="28"/>
        </w:rPr>
        <w:t>«</w:t>
      </w:r>
      <w:r w:rsidRPr="009851F4">
        <w:rPr>
          <w:sz w:val="28"/>
          <w:szCs w:val="28"/>
        </w:rPr>
        <w:t>Красногвардейский район</w:t>
      </w:r>
      <w:r w:rsidR="002E6BC4">
        <w:rPr>
          <w:sz w:val="28"/>
          <w:szCs w:val="28"/>
        </w:rPr>
        <w:t>»</w:t>
      </w:r>
      <w:r w:rsidRPr="009851F4">
        <w:rPr>
          <w:sz w:val="28"/>
          <w:szCs w:val="28"/>
        </w:rPr>
        <w:t>.</w:t>
      </w:r>
    </w:p>
    <w:bookmarkEnd w:id="11"/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</w:p>
    <w:p w:rsidR="009851F4" w:rsidRPr="009851F4" w:rsidRDefault="009851F4" w:rsidP="009851F4">
      <w:pPr>
        <w:pStyle w:val="1"/>
        <w:ind w:firstLine="709"/>
        <w:rPr>
          <w:rFonts w:ascii="Times New Roman" w:hAnsi="Times New Roman"/>
          <w:sz w:val="28"/>
          <w:szCs w:val="28"/>
        </w:rPr>
      </w:pPr>
      <w:bookmarkStart w:id="12" w:name="sub_200"/>
      <w:r w:rsidRPr="009851F4">
        <w:rPr>
          <w:rFonts w:ascii="Times New Roman" w:hAnsi="Times New Roman"/>
          <w:sz w:val="28"/>
          <w:szCs w:val="28"/>
        </w:rPr>
        <w:lastRenderedPageBreak/>
        <w:t>2. Порядок отбора кандидатов</w:t>
      </w:r>
    </w:p>
    <w:bookmarkEnd w:id="12"/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13" w:name="sub_201"/>
      <w:r w:rsidRPr="009851F4">
        <w:rPr>
          <w:sz w:val="28"/>
          <w:szCs w:val="28"/>
        </w:rPr>
        <w:t>1. Предложения для включения в резерв могут направляться в комиссию государственными органами Республики Адыгея, территориальными органами федеральных органов исполнительной власти, органами местного самоуправления, организациями независимо от организационно-правовой формы и формы собственности (далее - организации) и гражданами.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14" w:name="sub_202"/>
      <w:bookmarkEnd w:id="13"/>
      <w:r w:rsidRPr="009851F4">
        <w:rPr>
          <w:sz w:val="28"/>
          <w:szCs w:val="28"/>
        </w:rPr>
        <w:t>2. Предложение о включении в резерв оформляется в произвольной форме и должно содержать информацию, характеризующую кандидата применительно к критериям отбора, установленным настоящим Порядком.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15" w:name="sub_203"/>
      <w:bookmarkEnd w:id="14"/>
      <w:r w:rsidRPr="009851F4">
        <w:rPr>
          <w:sz w:val="28"/>
          <w:szCs w:val="28"/>
        </w:rPr>
        <w:t>3. К предложению прилагаются: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16" w:name="sub_2031"/>
      <w:bookmarkEnd w:id="15"/>
      <w:r w:rsidRPr="009851F4">
        <w:rPr>
          <w:sz w:val="28"/>
          <w:szCs w:val="28"/>
        </w:rPr>
        <w:t>1) личное заявление;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17" w:name="sub_2032"/>
      <w:bookmarkEnd w:id="16"/>
      <w:r w:rsidRPr="009851F4">
        <w:rPr>
          <w:sz w:val="28"/>
          <w:szCs w:val="28"/>
        </w:rPr>
        <w:t xml:space="preserve">2) </w:t>
      </w:r>
      <w:hyperlink r:id="rId11" w:history="1">
        <w:r w:rsidRPr="009851F4">
          <w:rPr>
            <w:rStyle w:val="af1"/>
            <w:color w:val="auto"/>
            <w:sz w:val="28"/>
            <w:szCs w:val="28"/>
          </w:rPr>
          <w:t>анкета</w:t>
        </w:r>
      </w:hyperlink>
      <w:r w:rsidRPr="009851F4">
        <w:rPr>
          <w:sz w:val="28"/>
          <w:szCs w:val="28"/>
        </w:rPr>
        <w:t xml:space="preserve"> установленного образца, утвержденного </w:t>
      </w:r>
      <w:hyperlink r:id="rId12" w:history="1">
        <w:r w:rsidRPr="009851F4">
          <w:rPr>
            <w:rStyle w:val="af1"/>
            <w:color w:val="auto"/>
            <w:sz w:val="28"/>
            <w:szCs w:val="28"/>
          </w:rPr>
          <w:t>распоряжением</w:t>
        </w:r>
      </w:hyperlink>
      <w:r w:rsidRPr="009851F4">
        <w:rPr>
          <w:sz w:val="28"/>
          <w:szCs w:val="28"/>
        </w:rPr>
        <w:t xml:space="preserve"> Правительства Российской Федерации от 26 мая 2005 года N 667-р;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18" w:name="sub_2033"/>
      <w:bookmarkEnd w:id="17"/>
      <w:r w:rsidRPr="009851F4">
        <w:rPr>
          <w:sz w:val="28"/>
          <w:szCs w:val="28"/>
        </w:rPr>
        <w:t>3) копия паспорта или заменяющего его документа;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19" w:name="sub_2034"/>
      <w:bookmarkEnd w:id="18"/>
      <w:r w:rsidRPr="009851F4">
        <w:rPr>
          <w:sz w:val="28"/>
          <w:szCs w:val="28"/>
        </w:rPr>
        <w:t>4) копии документов, подтверждающих стаж работы и квалификацию: трудовой книжки или иных документов, подтверждающих трудовую (служебную) деятельность гражданина;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20" w:name="sub_2035"/>
      <w:bookmarkEnd w:id="19"/>
      <w:r w:rsidRPr="009851F4">
        <w:rPr>
          <w:sz w:val="28"/>
          <w:szCs w:val="28"/>
        </w:rPr>
        <w:t>5) копии документов воинского учета для военнообязанных и лиц, подлежащих призыву на военную службу;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21" w:name="sub_2036"/>
      <w:bookmarkEnd w:id="20"/>
      <w:r w:rsidRPr="009851F4">
        <w:rPr>
          <w:sz w:val="28"/>
          <w:szCs w:val="28"/>
        </w:rPr>
        <w:t>6) копии документов о профессиональном образовании, а также по желанию кандидата на включение в резерв о дополнительном профессиональном образовании, о присвоении ученой степени, ученого звания, участии в работе выборных органов;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22" w:name="sub_2037"/>
      <w:bookmarkEnd w:id="21"/>
      <w:r w:rsidRPr="009851F4">
        <w:rPr>
          <w:sz w:val="28"/>
          <w:szCs w:val="28"/>
        </w:rPr>
        <w:t>7) рекомендации с места работы и краткое резюме, характеризующее кандидата, с указанием наиболее значимых рабочих (служебных) достижений (при наличии).</w:t>
      </w:r>
    </w:p>
    <w:p w:rsidR="009851F4" w:rsidRPr="00123303" w:rsidRDefault="009851F4" w:rsidP="009851F4">
      <w:pPr>
        <w:ind w:firstLine="709"/>
        <w:jc w:val="both"/>
        <w:rPr>
          <w:sz w:val="28"/>
          <w:szCs w:val="28"/>
        </w:rPr>
      </w:pPr>
      <w:bookmarkStart w:id="23" w:name="sub_204"/>
      <w:bookmarkEnd w:id="22"/>
      <w:r w:rsidRPr="00123303">
        <w:rPr>
          <w:sz w:val="28"/>
          <w:szCs w:val="28"/>
        </w:rPr>
        <w:t>4. Критерии отбора в резерв:</w:t>
      </w:r>
    </w:p>
    <w:p w:rsidR="00206AD1" w:rsidRPr="00123303" w:rsidRDefault="009851F4" w:rsidP="009851F4">
      <w:pPr>
        <w:ind w:firstLine="709"/>
        <w:jc w:val="both"/>
        <w:rPr>
          <w:sz w:val="28"/>
          <w:szCs w:val="28"/>
        </w:rPr>
      </w:pPr>
      <w:bookmarkStart w:id="24" w:name="sub_2041"/>
      <w:bookmarkEnd w:id="23"/>
      <w:r w:rsidRPr="00123303">
        <w:rPr>
          <w:sz w:val="28"/>
          <w:szCs w:val="28"/>
        </w:rPr>
        <w:t xml:space="preserve">1) возраст </w:t>
      </w:r>
      <w:r w:rsidR="00206AD1" w:rsidRPr="00123303">
        <w:rPr>
          <w:sz w:val="28"/>
          <w:szCs w:val="28"/>
        </w:rPr>
        <w:t>–</w:t>
      </w:r>
      <w:r w:rsidRPr="00123303">
        <w:rPr>
          <w:sz w:val="28"/>
          <w:szCs w:val="28"/>
        </w:rPr>
        <w:t xml:space="preserve"> </w:t>
      </w:r>
      <w:r w:rsidR="00206AD1" w:rsidRPr="00123303">
        <w:rPr>
          <w:sz w:val="28"/>
          <w:szCs w:val="28"/>
        </w:rPr>
        <w:t>до 50 лет включительно;</w:t>
      </w:r>
    </w:p>
    <w:p w:rsidR="00206AD1" w:rsidRPr="00206AD1" w:rsidRDefault="009851F4" w:rsidP="00206A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042"/>
      <w:bookmarkEnd w:id="24"/>
      <w:r w:rsidRPr="00123303">
        <w:rPr>
          <w:sz w:val="28"/>
          <w:szCs w:val="28"/>
        </w:rPr>
        <w:t xml:space="preserve">2) </w:t>
      </w:r>
      <w:r w:rsidR="00206AD1" w:rsidRPr="00206AD1">
        <w:rPr>
          <w:sz w:val="28"/>
          <w:szCs w:val="28"/>
        </w:rPr>
        <w:t>требования к уровню профессионального образования, которые устанавливаются дифференцированно по группам должностей муниципальной службы</w:t>
      </w:r>
      <w:r w:rsidR="00206AD1" w:rsidRPr="00123303">
        <w:rPr>
          <w:sz w:val="28"/>
          <w:szCs w:val="28"/>
        </w:rPr>
        <w:t>:</w:t>
      </w:r>
    </w:p>
    <w:p w:rsidR="00206AD1" w:rsidRPr="00206AD1" w:rsidRDefault="00206AD1" w:rsidP="00206A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3303">
        <w:rPr>
          <w:sz w:val="28"/>
          <w:szCs w:val="28"/>
        </w:rPr>
        <w:t>-</w:t>
      </w:r>
      <w:r w:rsidRPr="00206AD1">
        <w:rPr>
          <w:sz w:val="28"/>
          <w:szCs w:val="28"/>
        </w:rPr>
        <w:t xml:space="preserve"> высшие и главные должности муниципальной службы - наличие высшего образования не ниже уровня специалитета, магистратуры;</w:t>
      </w:r>
    </w:p>
    <w:p w:rsidR="00206AD1" w:rsidRPr="00206AD1" w:rsidRDefault="00206AD1" w:rsidP="00206A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3303">
        <w:rPr>
          <w:sz w:val="28"/>
          <w:szCs w:val="28"/>
        </w:rPr>
        <w:t>-</w:t>
      </w:r>
      <w:r w:rsidRPr="00206AD1">
        <w:rPr>
          <w:sz w:val="28"/>
          <w:szCs w:val="28"/>
        </w:rPr>
        <w:t xml:space="preserve"> ведущие и старшие должности муниципальной службы - наличие высшего образования любого уровня;</w:t>
      </w:r>
    </w:p>
    <w:p w:rsidR="00206AD1" w:rsidRPr="00123303" w:rsidRDefault="009851F4" w:rsidP="00206A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043"/>
      <w:bookmarkEnd w:id="25"/>
      <w:r w:rsidRPr="00123303">
        <w:rPr>
          <w:sz w:val="28"/>
          <w:szCs w:val="28"/>
        </w:rPr>
        <w:t xml:space="preserve">3) </w:t>
      </w:r>
      <w:r w:rsidR="00206AD1" w:rsidRPr="00206AD1">
        <w:rPr>
          <w:sz w:val="28"/>
          <w:szCs w:val="28"/>
        </w:rPr>
        <w:t xml:space="preserve"> требования к стажу муниципальной службы или работы по специальности, направлению подготовки для муниципальных служащих, которые устанавливаются дифференцированно по группам должностей муниципальной службы</w:t>
      </w:r>
      <w:r w:rsidR="00206AD1" w:rsidRPr="00123303">
        <w:rPr>
          <w:sz w:val="28"/>
          <w:szCs w:val="28"/>
        </w:rPr>
        <w:t>:</w:t>
      </w:r>
    </w:p>
    <w:p w:rsidR="00123303" w:rsidRPr="00206AD1" w:rsidRDefault="00123303" w:rsidP="001233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2"/>
      <w:r w:rsidRPr="00123303">
        <w:rPr>
          <w:sz w:val="28"/>
          <w:szCs w:val="28"/>
        </w:rPr>
        <w:t>-</w:t>
      </w:r>
      <w:r w:rsidRPr="00206AD1">
        <w:rPr>
          <w:sz w:val="28"/>
          <w:szCs w:val="28"/>
        </w:rPr>
        <w:t xml:space="preserve"> высшие должности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123303" w:rsidRPr="00206AD1" w:rsidRDefault="00123303" w:rsidP="001233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3"/>
      <w:bookmarkEnd w:id="27"/>
      <w:r w:rsidRPr="00123303">
        <w:rPr>
          <w:sz w:val="28"/>
          <w:szCs w:val="28"/>
        </w:rPr>
        <w:t>-</w:t>
      </w:r>
      <w:r w:rsidRPr="00206AD1">
        <w:rPr>
          <w:sz w:val="28"/>
          <w:szCs w:val="28"/>
        </w:rPr>
        <w:t xml:space="preserve"> главные должности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123303" w:rsidRPr="00206AD1" w:rsidRDefault="00123303" w:rsidP="001233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4"/>
      <w:bookmarkEnd w:id="28"/>
      <w:r w:rsidRPr="00123303">
        <w:rPr>
          <w:sz w:val="28"/>
          <w:szCs w:val="28"/>
        </w:rPr>
        <w:lastRenderedPageBreak/>
        <w:t>-</w:t>
      </w:r>
      <w:r w:rsidRPr="00206AD1">
        <w:rPr>
          <w:sz w:val="28"/>
          <w:szCs w:val="28"/>
        </w:rPr>
        <w:t xml:space="preserve"> ведущие, старшие и младшие должности муниципальной службы - без предъявления требований к стажу.</w:t>
      </w:r>
    </w:p>
    <w:p w:rsidR="009851F4" w:rsidRPr="00123303" w:rsidRDefault="009851F4" w:rsidP="009851F4">
      <w:pPr>
        <w:ind w:firstLine="709"/>
        <w:jc w:val="both"/>
        <w:rPr>
          <w:sz w:val="28"/>
          <w:szCs w:val="28"/>
        </w:rPr>
      </w:pPr>
      <w:bookmarkStart w:id="30" w:name="sub_206"/>
      <w:bookmarkEnd w:id="26"/>
      <w:bookmarkEnd w:id="29"/>
      <w:r w:rsidRPr="00123303">
        <w:rPr>
          <w:sz w:val="28"/>
          <w:szCs w:val="28"/>
        </w:rPr>
        <w:t>5. Предложения о включении в резерв не рассматриваются, а представленные документы подлежат возврату в случаях: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31" w:name="sub_2061"/>
      <w:bookmarkEnd w:id="30"/>
      <w:r w:rsidRPr="009851F4">
        <w:rPr>
          <w:sz w:val="28"/>
          <w:szCs w:val="28"/>
        </w:rPr>
        <w:t>1) признания гражданина недееспособным или ограниченно дееспособным решением суда, вступившим в законную силу;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32" w:name="sub_2062"/>
      <w:bookmarkEnd w:id="31"/>
      <w:r w:rsidRPr="009851F4">
        <w:rPr>
          <w:sz w:val="28"/>
          <w:szCs w:val="28"/>
        </w:rPr>
        <w:t>2) наличия у гражданина временной или стойкой утраты трудоспособности в соответствии с медицинским заключением, выданным в порядке, установленном федеральными законами, иными нормативными правовыми актами Российской Федерации;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33" w:name="sub_2063"/>
      <w:bookmarkEnd w:id="32"/>
      <w:r w:rsidRPr="009851F4">
        <w:rPr>
          <w:sz w:val="28"/>
          <w:szCs w:val="28"/>
        </w:rPr>
        <w:t>3) дисквалификации, осуждение гражданина к наказанию в соответствии с приговором суда, вступившим в законную силу, а также наличия неснятой или непогашенной судимости;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34" w:name="sub_2064"/>
      <w:bookmarkEnd w:id="33"/>
      <w:r w:rsidRPr="009851F4">
        <w:rPr>
          <w:sz w:val="28"/>
          <w:szCs w:val="28"/>
        </w:rPr>
        <w:t>4) несвоевременного представления документов или предоставления их не в полном объеме, с нарушением правил их оформления;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35" w:name="sub_2065"/>
      <w:bookmarkEnd w:id="34"/>
      <w:r w:rsidRPr="009851F4">
        <w:rPr>
          <w:sz w:val="28"/>
          <w:szCs w:val="28"/>
        </w:rPr>
        <w:t>5) представления подложных документов или заведомо ложных сведений;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36" w:name="sub_2066"/>
      <w:bookmarkEnd w:id="35"/>
      <w:r w:rsidRPr="009851F4">
        <w:rPr>
          <w:sz w:val="28"/>
          <w:szCs w:val="28"/>
        </w:rPr>
        <w:t>6) несоответствия представленных документов критериям отбора.</w:t>
      </w:r>
    </w:p>
    <w:bookmarkEnd w:id="36"/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r w:rsidRPr="009851F4">
        <w:rPr>
          <w:sz w:val="28"/>
          <w:szCs w:val="28"/>
        </w:rPr>
        <w:t>6. Представление списка лиц для включения в резе</w:t>
      </w:r>
      <w:proofErr w:type="gramStart"/>
      <w:r w:rsidRPr="009851F4">
        <w:rPr>
          <w:sz w:val="28"/>
          <w:szCs w:val="28"/>
        </w:rPr>
        <w:t>рв с пр</w:t>
      </w:r>
      <w:proofErr w:type="gramEnd"/>
      <w:r w:rsidRPr="009851F4">
        <w:rPr>
          <w:sz w:val="28"/>
          <w:szCs w:val="28"/>
        </w:rPr>
        <w:t xml:space="preserve">иложением документов указанных в </w:t>
      </w:r>
      <w:hyperlink w:anchor="sub_203" w:history="1">
        <w:r w:rsidRPr="009851F4">
          <w:rPr>
            <w:rStyle w:val="af1"/>
            <w:color w:val="auto"/>
            <w:sz w:val="28"/>
            <w:szCs w:val="28"/>
          </w:rPr>
          <w:t>пункте 3 раздела 2</w:t>
        </w:r>
      </w:hyperlink>
      <w:r w:rsidRPr="009851F4">
        <w:rPr>
          <w:sz w:val="28"/>
          <w:szCs w:val="28"/>
        </w:rPr>
        <w:t xml:space="preserve"> настоящего Порядка, с целью последующего утверждения, производится по форме, установленной Комиссией.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37" w:name="sub_208"/>
      <w:r w:rsidRPr="009851F4">
        <w:rPr>
          <w:sz w:val="28"/>
          <w:szCs w:val="28"/>
        </w:rPr>
        <w:t>7. Предельный возраст пребывания в резерве - 60 лет.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38" w:name="sub_209"/>
      <w:bookmarkEnd w:id="37"/>
      <w:r w:rsidRPr="009851F4">
        <w:rPr>
          <w:sz w:val="28"/>
          <w:szCs w:val="28"/>
        </w:rPr>
        <w:t>8. Практическое использование резерва обеспечивается: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39" w:name="sub_2091"/>
      <w:bookmarkEnd w:id="38"/>
      <w:r w:rsidRPr="009851F4">
        <w:rPr>
          <w:sz w:val="28"/>
          <w:szCs w:val="28"/>
        </w:rPr>
        <w:t>1) созданием и ведением реестра лиц, включенных в резерв;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40" w:name="sub_2092"/>
      <w:bookmarkEnd w:id="39"/>
      <w:r w:rsidRPr="009851F4">
        <w:rPr>
          <w:sz w:val="28"/>
          <w:szCs w:val="28"/>
        </w:rPr>
        <w:t xml:space="preserve">2) организацией получения оперативной информации об истечении сроков трудовых договоров (служебных контрактов) с руководителями </w:t>
      </w:r>
      <w:r w:rsidR="00DF19D8">
        <w:rPr>
          <w:sz w:val="28"/>
          <w:szCs w:val="28"/>
        </w:rPr>
        <w:t>муниципальных предприятий</w:t>
      </w:r>
      <w:r w:rsidRPr="009851F4">
        <w:rPr>
          <w:sz w:val="28"/>
          <w:szCs w:val="28"/>
        </w:rPr>
        <w:t xml:space="preserve"> и образовании вакансий по должностям руководителей </w:t>
      </w:r>
      <w:r w:rsidR="00DF19D8">
        <w:rPr>
          <w:sz w:val="28"/>
          <w:szCs w:val="28"/>
        </w:rPr>
        <w:t>муниципальных предприятий</w:t>
      </w:r>
      <w:r w:rsidRPr="009851F4">
        <w:rPr>
          <w:sz w:val="28"/>
          <w:szCs w:val="28"/>
        </w:rPr>
        <w:t>, для замещения которых формируется резерв;</w:t>
      </w:r>
    </w:p>
    <w:p w:rsidR="009851F4" w:rsidRPr="009851F4" w:rsidRDefault="00DF19D8" w:rsidP="009851F4">
      <w:pPr>
        <w:ind w:firstLine="709"/>
        <w:jc w:val="both"/>
        <w:rPr>
          <w:sz w:val="28"/>
          <w:szCs w:val="28"/>
        </w:rPr>
      </w:pPr>
      <w:bookmarkStart w:id="41" w:name="sub_2094"/>
      <w:bookmarkEnd w:id="40"/>
      <w:r>
        <w:rPr>
          <w:sz w:val="28"/>
          <w:szCs w:val="28"/>
        </w:rPr>
        <w:t>3</w:t>
      </w:r>
      <w:r w:rsidR="009851F4" w:rsidRPr="009851F4">
        <w:rPr>
          <w:sz w:val="28"/>
          <w:szCs w:val="28"/>
        </w:rPr>
        <w:t xml:space="preserve">) правовым регулированием вопросов, связанных с организацией замещения должностей руководителей </w:t>
      </w:r>
      <w:r>
        <w:rPr>
          <w:sz w:val="28"/>
          <w:szCs w:val="28"/>
        </w:rPr>
        <w:t>муниципальных предприятий</w:t>
      </w:r>
      <w:r w:rsidR="009851F4" w:rsidRPr="009851F4">
        <w:rPr>
          <w:sz w:val="28"/>
          <w:szCs w:val="28"/>
        </w:rPr>
        <w:t xml:space="preserve">, на которые формируется резерв, путем внесения необходимых изменений в правовые акты, касающиеся назначения на должности руководителей </w:t>
      </w:r>
      <w:r>
        <w:rPr>
          <w:sz w:val="28"/>
          <w:szCs w:val="28"/>
        </w:rPr>
        <w:t>муниципальных предприятий</w:t>
      </w:r>
      <w:r w:rsidR="009851F4" w:rsidRPr="009851F4">
        <w:rPr>
          <w:sz w:val="28"/>
          <w:szCs w:val="28"/>
        </w:rPr>
        <w:t>, на которые формируется резерв, или разработки необходимых нормативных правовых актов.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42" w:name="sub_210"/>
      <w:bookmarkEnd w:id="41"/>
      <w:r w:rsidRPr="009851F4">
        <w:rPr>
          <w:sz w:val="28"/>
          <w:szCs w:val="28"/>
        </w:rPr>
        <w:t>9. Исключение из резерва осуществляется по следующим основаниям: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43" w:name="sub_2101"/>
      <w:bookmarkEnd w:id="42"/>
      <w:r w:rsidRPr="009851F4">
        <w:rPr>
          <w:sz w:val="28"/>
          <w:szCs w:val="28"/>
        </w:rPr>
        <w:t>1) назначение лица, состоящего в резерве, на должность, планируемую к замещению, или равнозначную, или вышестоящую по отношению к ней должность;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44" w:name="sub_2102"/>
      <w:bookmarkEnd w:id="43"/>
      <w:r w:rsidRPr="009851F4">
        <w:rPr>
          <w:sz w:val="28"/>
          <w:szCs w:val="28"/>
        </w:rPr>
        <w:t>2) письменное заявление лица, состоящего в резерве;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45" w:name="sub_2103"/>
      <w:bookmarkEnd w:id="44"/>
      <w:r w:rsidRPr="009851F4">
        <w:rPr>
          <w:sz w:val="28"/>
          <w:szCs w:val="28"/>
        </w:rPr>
        <w:t>3) достижение предельного возраста пребывания в резерве;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46" w:name="sub_2104"/>
      <w:bookmarkEnd w:id="45"/>
      <w:r w:rsidRPr="009851F4">
        <w:rPr>
          <w:sz w:val="28"/>
          <w:szCs w:val="28"/>
        </w:rPr>
        <w:t>4) отказ лица, состоящего в резерве, от назначения на должность, в резерве на которую он находится;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47" w:name="sub_2105"/>
      <w:bookmarkEnd w:id="46"/>
      <w:r w:rsidRPr="009851F4">
        <w:rPr>
          <w:sz w:val="28"/>
          <w:szCs w:val="28"/>
        </w:rPr>
        <w:t xml:space="preserve">5) ликвидация </w:t>
      </w:r>
      <w:r w:rsidR="00DF19D8">
        <w:rPr>
          <w:sz w:val="28"/>
          <w:szCs w:val="28"/>
        </w:rPr>
        <w:t>структурного подразделения, муниципального предприятия</w:t>
      </w:r>
      <w:r w:rsidRPr="009851F4">
        <w:rPr>
          <w:sz w:val="28"/>
          <w:szCs w:val="28"/>
        </w:rPr>
        <w:t>, для замещения должностей в которых сформирован резерв;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48" w:name="sub_2106"/>
      <w:bookmarkEnd w:id="47"/>
      <w:r w:rsidRPr="009851F4">
        <w:rPr>
          <w:sz w:val="28"/>
          <w:szCs w:val="28"/>
        </w:rPr>
        <w:t>6) сокращение должности, для замещения которой сформирован резерв;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49" w:name="sub_2107"/>
      <w:bookmarkEnd w:id="48"/>
      <w:r w:rsidRPr="009851F4">
        <w:rPr>
          <w:sz w:val="28"/>
          <w:szCs w:val="28"/>
        </w:rPr>
        <w:t>7) признание лица, состоящего в резерве, недееспособным или ограниченно дееспособным решением суда, вступившим в законную силу;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50" w:name="sub_2108"/>
      <w:bookmarkEnd w:id="49"/>
      <w:r w:rsidRPr="009851F4">
        <w:rPr>
          <w:sz w:val="28"/>
          <w:szCs w:val="28"/>
        </w:rPr>
        <w:lastRenderedPageBreak/>
        <w:t>8) наступление у лица, состоящего в резерве, стойкой утраты трудоспособности в соответствии с медицинским заключением, выданным в порядке, установленном федеральным законодательством;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51" w:name="sub_2109"/>
      <w:bookmarkEnd w:id="50"/>
      <w:r w:rsidRPr="009851F4">
        <w:rPr>
          <w:sz w:val="28"/>
          <w:szCs w:val="28"/>
        </w:rPr>
        <w:t>9) дисквалификация лица, состоящего в резерве, осуждение его к наказанию в соответствии с приговором суда, вступившим в законную силу;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52" w:name="sub_21010"/>
      <w:bookmarkEnd w:id="51"/>
      <w:r w:rsidRPr="009851F4">
        <w:rPr>
          <w:sz w:val="28"/>
          <w:szCs w:val="28"/>
        </w:rPr>
        <w:t xml:space="preserve">10) обнаружение факта представления лицом, состоящим </w:t>
      </w:r>
      <w:r w:rsidR="00DF19D8">
        <w:rPr>
          <w:sz w:val="28"/>
          <w:szCs w:val="28"/>
        </w:rPr>
        <w:t>в</w:t>
      </w:r>
      <w:r w:rsidRPr="009851F4">
        <w:rPr>
          <w:sz w:val="28"/>
          <w:szCs w:val="28"/>
        </w:rPr>
        <w:t xml:space="preserve"> резерве, подложных документов или заведомо ложных сведений при формировании резерва;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53" w:name="sub_21011"/>
      <w:bookmarkEnd w:id="52"/>
      <w:r w:rsidRPr="009851F4">
        <w:rPr>
          <w:sz w:val="28"/>
          <w:szCs w:val="28"/>
        </w:rPr>
        <w:t xml:space="preserve">11) увольнение лица, состоящего в резерве, по основаниям, предусмотренным </w:t>
      </w:r>
      <w:hyperlink r:id="rId13" w:history="1">
        <w:r w:rsidRPr="009851F4">
          <w:rPr>
            <w:rStyle w:val="af1"/>
            <w:color w:val="auto"/>
            <w:sz w:val="28"/>
            <w:szCs w:val="28"/>
          </w:rPr>
          <w:t>пунктами 3</w:t>
        </w:r>
      </w:hyperlink>
      <w:r w:rsidRPr="009851F4">
        <w:rPr>
          <w:sz w:val="28"/>
          <w:szCs w:val="28"/>
        </w:rPr>
        <w:t xml:space="preserve">, </w:t>
      </w:r>
      <w:hyperlink r:id="rId14" w:history="1">
        <w:r w:rsidRPr="009851F4">
          <w:rPr>
            <w:rStyle w:val="af1"/>
            <w:color w:val="auto"/>
            <w:sz w:val="28"/>
            <w:szCs w:val="28"/>
          </w:rPr>
          <w:t>5 - 10 части 1 статьи 81</w:t>
        </w:r>
      </w:hyperlink>
      <w:r w:rsidR="00DF19D8">
        <w:rPr>
          <w:sz w:val="28"/>
          <w:szCs w:val="28"/>
        </w:rPr>
        <w:t>, статьей 84</w:t>
      </w:r>
      <w:r w:rsidRPr="009851F4">
        <w:rPr>
          <w:sz w:val="28"/>
          <w:szCs w:val="28"/>
        </w:rPr>
        <w:t xml:space="preserve"> Трудового кодекса Российской Федерации, </w:t>
      </w:r>
      <w:hyperlink r:id="rId15" w:history="1">
        <w:r w:rsidRPr="009851F4">
          <w:rPr>
            <w:rStyle w:val="af1"/>
            <w:color w:val="auto"/>
            <w:sz w:val="28"/>
            <w:szCs w:val="28"/>
          </w:rPr>
          <w:t>пунктами 1 - 4 части 1 статьи 19</w:t>
        </w:r>
      </w:hyperlink>
      <w:r w:rsidRPr="009851F4">
        <w:rPr>
          <w:sz w:val="28"/>
          <w:szCs w:val="28"/>
        </w:rPr>
        <w:t xml:space="preserve"> Федерального закона </w:t>
      </w:r>
      <w:r w:rsidR="00DF19D8">
        <w:rPr>
          <w:sz w:val="28"/>
          <w:szCs w:val="28"/>
        </w:rPr>
        <w:t>«</w:t>
      </w:r>
      <w:r w:rsidRPr="009851F4">
        <w:rPr>
          <w:sz w:val="28"/>
          <w:szCs w:val="28"/>
        </w:rPr>
        <w:t>О муниципальной службе в Российской Федерации</w:t>
      </w:r>
      <w:r w:rsidR="00DF19D8">
        <w:rPr>
          <w:sz w:val="28"/>
          <w:szCs w:val="28"/>
        </w:rPr>
        <w:t>»</w:t>
      </w:r>
      <w:r w:rsidRPr="009851F4">
        <w:rPr>
          <w:sz w:val="28"/>
          <w:szCs w:val="28"/>
        </w:rPr>
        <w:t>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54" w:name="sub_21012"/>
      <w:bookmarkEnd w:id="53"/>
      <w:r w:rsidRPr="009851F4">
        <w:rPr>
          <w:sz w:val="28"/>
          <w:szCs w:val="28"/>
        </w:rPr>
        <w:t>12) смерть лица, состоящего в резерве, а также признание его безвестно отсутствующим либо объявление умершим на основании вступившего в законную силу решения суда</w:t>
      </w:r>
      <w:r w:rsidR="00DF19D8">
        <w:rPr>
          <w:sz w:val="28"/>
          <w:szCs w:val="28"/>
        </w:rPr>
        <w:t>;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  <w:bookmarkStart w:id="55" w:name="sub_211"/>
      <w:bookmarkEnd w:id="54"/>
      <w:r w:rsidRPr="009851F4">
        <w:rPr>
          <w:sz w:val="28"/>
          <w:szCs w:val="28"/>
        </w:rPr>
        <w:t xml:space="preserve">13) </w:t>
      </w:r>
      <w:r w:rsidR="00DF19D8">
        <w:rPr>
          <w:sz w:val="28"/>
          <w:szCs w:val="28"/>
        </w:rPr>
        <w:t>и</w:t>
      </w:r>
      <w:r w:rsidRPr="009851F4">
        <w:rPr>
          <w:sz w:val="28"/>
          <w:szCs w:val="28"/>
        </w:rPr>
        <w:t>стечение трехлетнего срока пребывания в резерве</w:t>
      </w:r>
      <w:r w:rsidR="00DF19D8">
        <w:rPr>
          <w:sz w:val="28"/>
          <w:szCs w:val="28"/>
        </w:rPr>
        <w:t>.</w:t>
      </w:r>
    </w:p>
    <w:p w:rsidR="009851F4" w:rsidRDefault="009851F4" w:rsidP="009851F4">
      <w:pPr>
        <w:ind w:firstLine="709"/>
        <w:jc w:val="both"/>
        <w:rPr>
          <w:sz w:val="28"/>
          <w:szCs w:val="28"/>
        </w:rPr>
      </w:pPr>
      <w:r w:rsidRPr="009851F4">
        <w:rPr>
          <w:sz w:val="28"/>
          <w:szCs w:val="28"/>
        </w:rPr>
        <w:t>10. Решение об исключении из резерва принимается в порядке, предусмотренном для формирования резерва, и утверждается в порядке, предусмотренном для утверждения резерва.</w:t>
      </w:r>
    </w:p>
    <w:p w:rsidR="00421223" w:rsidRDefault="00421223" w:rsidP="009851F4">
      <w:pPr>
        <w:ind w:firstLine="709"/>
        <w:jc w:val="both"/>
        <w:rPr>
          <w:sz w:val="28"/>
          <w:szCs w:val="28"/>
        </w:rPr>
      </w:pPr>
    </w:p>
    <w:bookmarkEnd w:id="55"/>
    <w:p w:rsidR="00D4052F" w:rsidRPr="00B646ED" w:rsidRDefault="00D4052F" w:rsidP="00D4052F">
      <w:pPr>
        <w:ind w:right="-483"/>
        <w:jc w:val="both"/>
        <w:rPr>
          <w:b/>
          <w:sz w:val="28"/>
          <w:szCs w:val="28"/>
        </w:rPr>
      </w:pPr>
      <w:r w:rsidRPr="00534E29">
        <w:rPr>
          <w:sz w:val="28"/>
          <w:szCs w:val="28"/>
        </w:rPr>
        <w:t>Управляющий делами администрации района</w:t>
      </w:r>
    </w:p>
    <w:p w:rsidR="00D4052F" w:rsidRDefault="00D4052F" w:rsidP="00D4052F">
      <w:pPr>
        <w:ind w:right="-1"/>
        <w:jc w:val="both"/>
        <w:rPr>
          <w:sz w:val="28"/>
          <w:szCs w:val="28"/>
        </w:rPr>
      </w:pPr>
      <w:r w:rsidRPr="00534E29">
        <w:rPr>
          <w:sz w:val="28"/>
          <w:szCs w:val="28"/>
        </w:rPr>
        <w:t xml:space="preserve"> –начальник общего отдела</w:t>
      </w:r>
      <w:r>
        <w:rPr>
          <w:sz w:val="28"/>
          <w:szCs w:val="28"/>
        </w:rPr>
        <w:t xml:space="preserve">                                                                    А.А. Катбамбетов</w:t>
      </w:r>
    </w:p>
    <w:p w:rsidR="009851F4" w:rsidRPr="009851F4" w:rsidRDefault="009851F4" w:rsidP="009851F4">
      <w:pPr>
        <w:ind w:firstLine="709"/>
        <w:jc w:val="both"/>
        <w:rPr>
          <w:sz w:val="28"/>
          <w:szCs w:val="28"/>
        </w:rPr>
      </w:pPr>
    </w:p>
    <w:p w:rsidR="009851F4" w:rsidRPr="009851F4" w:rsidRDefault="009851F4" w:rsidP="009851F4">
      <w:pPr>
        <w:ind w:right="-1" w:firstLine="709"/>
        <w:jc w:val="both"/>
        <w:rPr>
          <w:sz w:val="28"/>
          <w:szCs w:val="28"/>
        </w:rPr>
      </w:pPr>
    </w:p>
    <w:sectPr w:rsidR="009851F4" w:rsidRPr="009851F4" w:rsidSect="0029139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01" w:rsidRDefault="00620A01" w:rsidP="00534E29">
      <w:r>
        <w:separator/>
      </w:r>
    </w:p>
  </w:endnote>
  <w:endnote w:type="continuationSeparator" w:id="0">
    <w:p w:rsidR="00620A01" w:rsidRDefault="00620A01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01" w:rsidRDefault="00620A01" w:rsidP="00534E29">
      <w:r>
        <w:separator/>
      </w:r>
    </w:p>
  </w:footnote>
  <w:footnote w:type="continuationSeparator" w:id="0">
    <w:p w:rsidR="00620A01" w:rsidRDefault="00620A01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62944"/>
    <w:rsid w:val="00070614"/>
    <w:rsid w:val="00073B3F"/>
    <w:rsid w:val="0009537F"/>
    <w:rsid w:val="000A4FD9"/>
    <w:rsid w:val="000A71F1"/>
    <w:rsid w:val="000E03D3"/>
    <w:rsid w:val="000F6B62"/>
    <w:rsid w:val="000F7283"/>
    <w:rsid w:val="001058FC"/>
    <w:rsid w:val="00123303"/>
    <w:rsid w:val="00125712"/>
    <w:rsid w:val="001303D1"/>
    <w:rsid w:val="00134530"/>
    <w:rsid w:val="001513DE"/>
    <w:rsid w:val="00157B9B"/>
    <w:rsid w:val="00161BF1"/>
    <w:rsid w:val="001761F2"/>
    <w:rsid w:val="00185870"/>
    <w:rsid w:val="001977BC"/>
    <w:rsid w:val="001A191D"/>
    <w:rsid w:val="001A7021"/>
    <w:rsid w:val="001B7BCC"/>
    <w:rsid w:val="001D2917"/>
    <w:rsid w:val="001E06B1"/>
    <w:rsid w:val="00201D60"/>
    <w:rsid w:val="00206AD1"/>
    <w:rsid w:val="002071FD"/>
    <w:rsid w:val="0021281B"/>
    <w:rsid w:val="00261633"/>
    <w:rsid w:val="0027720E"/>
    <w:rsid w:val="0028478C"/>
    <w:rsid w:val="0029020C"/>
    <w:rsid w:val="00291391"/>
    <w:rsid w:val="002C13A4"/>
    <w:rsid w:val="002E6BC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3053"/>
    <w:rsid w:val="00421223"/>
    <w:rsid w:val="00426D44"/>
    <w:rsid w:val="00432E6F"/>
    <w:rsid w:val="00441935"/>
    <w:rsid w:val="004667D9"/>
    <w:rsid w:val="0046780C"/>
    <w:rsid w:val="00467D88"/>
    <w:rsid w:val="0047073D"/>
    <w:rsid w:val="004937CD"/>
    <w:rsid w:val="00495D3A"/>
    <w:rsid w:val="004B0C51"/>
    <w:rsid w:val="004C0CF8"/>
    <w:rsid w:val="004D3A6B"/>
    <w:rsid w:val="004D41CE"/>
    <w:rsid w:val="004F77E0"/>
    <w:rsid w:val="00501388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C625E"/>
    <w:rsid w:val="005E122A"/>
    <w:rsid w:val="005E2CF6"/>
    <w:rsid w:val="005F5841"/>
    <w:rsid w:val="006032AA"/>
    <w:rsid w:val="0060623D"/>
    <w:rsid w:val="006077E6"/>
    <w:rsid w:val="0061160C"/>
    <w:rsid w:val="00614AC7"/>
    <w:rsid w:val="00620A01"/>
    <w:rsid w:val="00626295"/>
    <w:rsid w:val="006263A1"/>
    <w:rsid w:val="0064118F"/>
    <w:rsid w:val="00646265"/>
    <w:rsid w:val="00652143"/>
    <w:rsid w:val="00653856"/>
    <w:rsid w:val="00654805"/>
    <w:rsid w:val="00681EBC"/>
    <w:rsid w:val="006C093F"/>
    <w:rsid w:val="006C38C8"/>
    <w:rsid w:val="00713015"/>
    <w:rsid w:val="00714A1C"/>
    <w:rsid w:val="007204EB"/>
    <w:rsid w:val="007256F5"/>
    <w:rsid w:val="00751B17"/>
    <w:rsid w:val="00756C2D"/>
    <w:rsid w:val="00766C0E"/>
    <w:rsid w:val="007928E0"/>
    <w:rsid w:val="007943BC"/>
    <w:rsid w:val="007A1B48"/>
    <w:rsid w:val="007A2959"/>
    <w:rsid w:val="007D1B0E"/>
    <w:rsid w:val="007E53F3"/>
    <w:rsid w:val="008031F5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15F1F"/>
    <w:rsid w:val="00917A4C"/>
    <w:rsid w:val="00957198"/>
    <w:rsid w:val="00957A66"/>
    <w:rsid w:val="00960B47"/>
    <w:rsid w:val="0096500F"/>
    <w:rsid w:val="00975F52"/>
    <w:rsid w:val="00982918"/>
    <w:rsid w:val="009851F4"/>
    <w:rsid w:val="00986E2E"/>
    <w:rsid w:val="00993612"/>
    <w:rsid w:val="009D34E3"/>
    <w:rsid w:val="009F1C35"/>
    <w:rsid w:val="009F2C22"/>
    <w:rsid w:val="00A41BAE"/>
    <w:rsid w:val="00A62607"/>
    <w:rsid w:val="00A9448E"/>
    <w:rsid w:val="00AC3A93"/>
    <w:rsid w:val="00AC7C24"/>
    <w:rsid w:val="00AD4098"/>
    <w:rsid w:val="00AE3CF8"/>
    <w:rsid w:val="00AE6CDB"/>
    <w:rsid w:val="00AF2584"/>
    <w:rsid w:val="00B231FB"/>
    <w:rsid w:val="00B43B6C"/>
    <w:rsid w:val="00B604E6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5E30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0252"/>
    <w:rsid w:val="00CB4D49"/>
    <w:rsid w:val="00CE6B71"/>
    <w:rsid w:val="00CF5F69"/>
    <w:rsid w:val="00D03843"/>
    <w:rsid w:val="00D162C6"/>
    <w:rsid w:val="00D1672F"/>
    <w:rsid w:val="00D27CC5"/>
    <w:rsid w:val="00D3226E"/>
    <w:rsid w:val="00D4052F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DF19D8"/>
    <w:rsid w:val="00E00CD3"/>
    <w:rsid w:val="00E05AA9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paragraph" w:customStyle="1" w:styleId="af3">
    <w:name w:val="Комментарий"/>
    <w:basedOn w:val="a"/>
    <w:next w:val="a"/>
    <w:uiPriority w:val="99"/>
    <w:rsid w:val="009851F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9851F4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9851F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9851F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5268.8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0330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033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911" TargetMode="External"/><Relationship Id="rId10" Type="http://schemas.openxmlformats.org/officeDocument/2006/relationships/hyperlink" Target="garantF1://32256469.1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6966.0" TargetMode="External"/><Relationship Id="rId14" Type="http://schemas.openxmlformats.org/officeDocument/2006/relationships/hyperlink" Target="garantF1://12025268.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6AD5-820E-4466-8C43-14033A5C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10217</CharactersWithSpaces>
  <SharedDoc>false</SharedDoc>
  <HLinks>
    <vt:vector size="66" baseType="variant">
      <vt:variant>
        <vt:i4>4718607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garantf1://12052272.1911/</vt:lpwstr>
      </vt:variant>
      <vt:variant>
        <vt:lpwstr/>
      </vt:variant>
      <vt:variant>
        <vt:i4>5767183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garantf1://12025268.815/</vt:lpwstr>
      </vt:variant>
      <vt:variant>
        <vt:lpwstr/>
      </vt:variant>
      <vt:variant>
        <vt:i4>4521995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garantf1://12025268.8013/</vt:lpwstr>
      </vt:variant>
      <vt:variant>
        <vt:lpwstr/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garantf1://12040330.0/</vt:lpwstr>
      </vt:variant>
      <vt:variant>
        <vt:lpwstr/>
      </vt:variant>
      <vt:variant>
        <vt:i4>4587532</vt:i4>
      </vt:variant>
      <vt:variant>
        <vt:i4>15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  <vt:variant>
        <vt:i4>5898242</vt:i4>
      </vt:variant>
      <vt:variant>
        <vt:i4>12</vt:i4>
      </vt:variant>
      <vt:variant>
        <vt:i4>0</vt:i4>
      </vt:variant>
      <vt:variant>
        <vt:i4>5</vt:i4>
      </vt:variant>
      <vt:variant>
        <vt:lpwstr>garantf1://32256469.101/</vt:lpwstr>
      </vt:variant>
      <vt:variant>
        <vt:lpwstr/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garantf1://32246966.0/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2020-03-06T07:20:00Z</cp:lastPrinted>
  <dcterms:created xsi:type="dcterms:W3CDTF">2020-08-12T09:24:00Z</dcterms:created>
  <dcterms:modified xsi:type="dcterms:W3CDTF">2020-08-12T09:24:00Z</dcterms:modified>
</cp:coreProperties>
</file>