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 </w:t>
      </w:r>
      <w:r w:rsidR="00B24230">
        <w:rPr>
          <w:i/>
          <w:sz w:val="24"/>
          <w:szCs w:val="24"/>
          <w:u w:val="single"/>
        </w:rPr>
        <w:t>30.11.2021г. № 949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37C48" w:rsidP="00037C48">
      <w:pPr>
        <w:jc w:val="both"/>
        <w:rPr>
          <w:b/>
          <w:sz w:val="28"/>
          <w:szCs w:val="28"/>
        </w:rPr>
      </w:pPr>
      <w:r w:rsidRPr="00827E54">
        <w:rPr>
          <w:b/>
          <w:bCs/>
          <w:color w:val="000000"/>
          <w:sz w:val="28"/>
          <w:szCs w:val="28"/>
        </w:rPr>
        <w:t>О</w:t>
      </w:r>
      <w:r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Pr="00827E54">
        <w:rPr>
          <w:b/>
          <w:sz w:val="28"/>
          <w:szCs w:val="28"/>
        </w:rPr>
        <w:t>утверждении Плана организации ярмарок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827E54">
        <w:rPr>
          <w:b/>
          <w:sz w:val="28"/>
          <w:szCs w:val="28"/>
        </w:rPr>
        <w:t>«Красногвардейский  рай</w:t>
      </w:r>
      <w:r>
        <w:rPr>
          <w:b/>
          <w:sz w:val="28"/>
          <w:szCs w:val="28"/>
        </w:rPr>
        <w:t xml:space="preserve">он» </w:t>
      </w:r>
      <w:r w:rsidR="004C46A1">
        <w:rPr>
          <w:b/>
          <w:sz w:val="28"/>
          <w:szCs w:val="28"/>
        </w:rPr>
        <w:t>на 2022</w:t>
      </w:r>
      <w:r w:rsidR="00702A97">
        <w:rPr>
          <w:b/>
          <w:sz w:val="28"/>
          <w:szCs w:val="28"/>
        </w:rPr>
        <w:t xml:space="preserve"> год</w:t>
      </w:r>
    </w:p>
    <w:p w:rsidR="00037C48" w:rsidRPr="00827E54" w:rsidRDefault="00037C48" w:rsidP="00037C48">
      <w:pPr>
        <w:pStyle w:val="a8"/>
        <w:rPr>
          <w:b/>
          <w:sz w:val="28"/>
          <w:szCs w:val="28"/>
        </w:rPr>
      </w:pP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037C48" w:rsidRPr="00F57B3F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10" w:anchor="YANDEX_16" w:history="1"/>
      <w:r w:rsidR="00037C48" w:rsidRPr="00F57B3F">
        <w:rPr>
          <w:rFonts w:ascii="Times New Roman" w:hAnsi="Times New Roman" w:cs="Times New Roman"/>
          <w:sz w:val="28"/>
          <w:szCs w:val="28"/>
        </w:rPr>
        <w:t>  </w:t>
      </w:r>
      <w:hyperlink r:id="rId11" w:anchor="YANDEX_18" w:history="1"/>
      <w:hyperlink r:id="rId12" w:anchor="YANDEX_17" w:history="1"/>
      <w:r w:rsidR="00037C48" w:rsidRPr="00D272BA">
        <w:rPr>
          <w:rFonts w:ascii="Times New Roman" w:hAnsi="Times New Roman" w:cs="Times New Roman"/>
          <w:sz w:val="28"/>
          <w:szCs w:val="28"/>
        </w:rPr>
        <w:t xml:space="preserve">План организации ярмарок на территории 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«Красногвардейский район» </w:t>
      </w:r>
      <w:r w:rsidR="004C46A1">
        <w:rPr>
          <w:rFonts w:ascii="Times New Roman" w:hAnsi="Times New Roman" w:cs="Times New Roman"/>
          <w:sz w:val="28"/>
          <w:szCs w:val="28"/>
        </w:rPr>
        <w:t>на 2022</w:t>
      </w:r>
      <w:r w:rsidR="00037C48" w:rsidRPr="00D272B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</w:t>
      </w:r>
      <w:r w:rsidR="0082776B" w:rsidRPr="0082776B">
        <w:rPr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24230" w:rsidRDefault="00037C48" w:rsidP="00B24230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</w:t>
      </w:r>
      <w:r w:rsidR="003810BB">
        <w:rPr>
          <w:sz w:val="28"/>
          <w:szCs w:val="22"/>
        </w:rPr>
        <w:t xml:space="preserve">                              Т.И. </w:t>
      </w:r>
      <w:proofErr w:type="spellStart"/>
      <w:r w:rsidR="003810BB">
        <w:rPr>
          <w:sz w:val="28"/>
          <w:szCs w:val="22"/>
        </w:rPr>
        <w:t>Губжоков</w:t>
      </w:r>
      <w:proofErr w:type="spellEnd"/>
    </w:p>
    <w:p w:rsidR="00B24230" w:rsidRDefault="00B24230" w:rsidP="00B24230">
      <w:pPr>
        <w:ind w:right="-2"/>
        <w:contextualSpacing/>
        <w:jc w:val="both"/>
        <w:rPr>
          <w:sz w:val="28"/>
          <w:szCs w:val="22"/>
        </w:rPr>
      </w:pPr>
    </w:p>
    <w:p w:rsidR="00B24230" w:rsidRDefault="00B24230" w:rsidP="00B24230">
      <w:pPr>
        <w:ind w:right="-2"/>
        <w:contextualSpacing/>
        <w:jc w:val="both"/>
      </w:pPr>
      <w:bookmarkStart w:id="0" w:name="_GoBack"/>
      <w:bookmarkEnd w:id="0"/>
    </w:p>
    <w:p w:rsidR="0082776B" w:rsidRPr="00D8068F" w:rsidRDefault="0082776B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B24230" w:rsidRPr="00B24230" w:rsidRDefault="00B24230" w:rsidP="00B24230">
      <w:pPr>
        <w:pStyle w:val="7"/>
        <w:jc w:val="right"/>
        <w:rPr>
          <w:b w:val="0"/>
          <w:sz w:val="24"/>
          <w:szCs w:val="24"/>
          <w:u w:val="single"/>
        </w:rPr>
      </w:pPr>
      <w:r w:rsidRPr="00B24230">
        <w:rPr>
          <w:b w:val="0"/>
          <w:sz w:val="24"/>
          <w:szCs w:val="24"/>
          <w:u w:val="single"/>
        </w:rPr>
        <w:t>о</w:t>
      </w:r>
      <w:r w:rsidRPr="00B24230">
        <w:rPr>
          <w:b w:val="0"/>
          <w:sz w:val="24"/>
          <w:szCs w:val="24"/>
          <w:u w:val="single"/>
        </w:rPr>
        <w:t>т  30.11.2021г. № 949</w:t>
      </w: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2776B" w:rsidRDefault="0082776B" w:rsidP="0082776B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82776B" w:rsidRDefault="0082776B" w:rsidP="0082776B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>
        <w:rPr>
          <w:sz w:val="28"/>
          <w:szCs w:val="28"/>
        </w:rPr>
        <w:t>на 2022 год</w:t>
      </w:r>
    </w:p>
    <w:p w:rsidR="0082776B" w:rsidRDefault="0082776B" w:rsidP="0082776B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82776B" w:rsidTr="00D92044">
        <w:trPr>
          <w:trHeight w:val="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реображенское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ул.Коминтерна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(сквер)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827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 в период с 01.01.2022 г. по 31.12.2022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 в период с 01.01.2022 г. 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01.01.2022 г. 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2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01.01.2022 г. 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01.01.2022 г. 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.Е</w:t>
            </w:r>
            <w:proofErr w:type="gramEnd"/>
            <w:r>
              <w:rPr>
                <w:rFonts w:eastAsia="Calibri"/>
                <w:sz w:val="28"/>
                <w:szCs w:val="28"/>
              </w:rPr>
              <w:t>леновское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, (вдоль трассы Красногвардейское-</w:t>
            </w:r>
            <w:proofErr w:type="spellStart"/>
            <w:r>
              <w:rPr>
                <w:rFonts w:eastAsia="Calibri"/>
                <w:sz w:val="28"/>
                <w:szCs w:val="28"/>
              </w:rPr>
              <w:t>Уляп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Погибельный Александр Сергеевич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01.05.2022  по 31.08.2022 г.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01.05.2022  по 30.06.2022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Красногвардейское ул. Полевая,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ИП Прудников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01.05.2022 года  по 30.09.2022 года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20.04.2022 года по 31.12.2022 года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</w:tbl>
    <w:p w:rsidR="0082776B" w:rsidRDefault="0082776B" w:rsidP="008277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76B" w:rsidRPr="009F5A05" w:rsidRDefault="0082776B" w:rsidP="0082776B">
      <w:pPr>
        <w:ind w:right="-2"/>
        <w:contextualSpacing/>
        <w:jc w:val="both"/>
        <w:rPr>
          <w:sz w:val="28"/>
        </w:rPr>
      </w:pPr>
    </w:p>
    <w:p w:rsidR="00B24230" w:rsidRDefault="00B24230" w:rsidP="00B24230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B24230" w:rsidRDefault="00B24230" w:rsidP="00B2423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776B" w:rsidRPr="003D14F0" w:rsidRDefault="00B24230" w:rsidP="00B24230">
      <w:pPr>
        <w:jc w:val="both"/>
        <w:rPr>
          <w:sz w:val="28"/>
          <w:szCs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sectPr w:rsidR="0082776B" w:rsidRPr="003D14F0" w:rsidSect="00B2423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A7A0F"/>
    <w:rsid w:val="000B0B16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14F0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C46A1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4A16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776B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07E58"/>
    <w:rsid w:val="00B24230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BD64-A612-47BA-83F3-810D5BB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6835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2021-12-01T06:30:00Z</cp:lastPrinted>
  <dcterms:created xsi:type="dcterms:W3CDTF">2021-12-01T06:31:00Z</dcterms:created>
  <dcterms:modified xsi:type="dcterms:W3CDTF">2021-12-01T06:31:00Z</dcterms:modified>
</cp:coreProperties>
</file>