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11415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11415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141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11415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41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11415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41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114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5323EB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26.07.2022 г. № 542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603E91" w:rsidRDefault="00603E91" w:rsidP="00603E91">
      <w:pPr>
        <w:jc w:val="both"/>
        <w:rPr>
          <w:b/>
          <w:sz w:val="28"/>
          <w:szCs w:val="28"/>
        </w:rPr>
      </w:pPr>
      <w:r w:rsidRPr="00603E91">
        <w:rPr>
          <w:b/>
          <w:sz w:val="28"/>
          <w:szCs w:val="28"/>
        </w:rPr>
        <w:t>О внесении дополнени</w:t>
      </w:r>
      <w:r w:rsidR="008C3063">
        <w:rPr>
          <w:b/>
          <w:sz w:val="28"/>
          <w:szCs w:val="28"/>
        </w:rPr>
        <w:t>я</w:t>
      </w:r>
      <w:r w:rsidRPr="00603E9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</w:t>
      </w:r>
      <w:r w:rsidR="003311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МО «Красногвардейский район» № 168 от 03.05.2012 г. «</w:t>
      </w:r>
      <w:r w:rsidRPr="00603E91">
        <w:rPr>
          <w:b/>
          <w:sz w:val="28"/>
          <w:szCs w:val="28"/>
        </w:rPr>
        <w:t>Об утверждении Административного регламента Комиссии по восстановлению прав реабилитированных жертв политических репрессий Красногвардейского района по предо</w:t>
      </w:r>
      <w:r>
        <w:rPr>
          <w:b/>
          <w:sz w:val="28"/>
          <w:szCs w:val="28"/>
        </w:rPr>
        <w:t>ставлению муниципальной услуги «</w:t>
      </w:r>
      <w:r w:rsidRPr="00603E91">
        <w:rPr>
          <w:b/>
          <w:sz w:val="28"/>
          <w:szCs w:val="28"/>
        </w:rPr>
        <w:t>Социальная поддерж</w:t>
      </w:r>
      <w:r>
        <w:rPr>
          <w:b/>
          <w:sz w:val="28"/>
          <w:szCs w:val="28"/>
        </w:rPr>
        <w:t>ка жертв политических репрессий»</w:t>
      </w:r>
    </w:p>
    <w:p w:rsidR="00603E91" w:rsidRDefault="00603E91" w:rsidP="00595E6B"/>
    <w:p w:rsidR="00603E91" w:rsidRPr="00595E6B" w:rsidRDefault="00603E91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информацию прокуратуры Красногвардейского района Рес</w:t>
      </w:r>
      <w:r w:rsidR="00FC70DC">
        <w:rPr>
          <w:sz w:val="28"/>
          <w:szCs w:val="28"/>
        </w:rPr>
        <w:t>публики Адыгея № 5-86</w:t>
      </w:r>
      <w:r w:rsidR="00280353">
        <w:rPr>
          <w:sz w:val="28"/>
          <w:szCs w:val="28"/>
        </w:rPr>
        <w:t>-2022</w:t>
      </w:r>
      <w:r w:rsidR="00FC70DC">
        <w:rPr>
          <w:sz w:val="28"/>
          <w:szCs w:val="28"/>
        </w:rPr>
        <w:t xml:space="preserve"> от </w:t>
      </w:r>
      <w:r w:rsidR="00280353">
        <w:rPr>
          <w:sz w:val="28"/>
          <w:szCs w:val="28"/>
        </w:rPr>
        <w:t>06.04.2022</w:t>
      </w:r>
      <w:r>
        <w:rPr>
          <w:sz w:val="28"/>
          <w:szCs w:val="28"/>
        </w:rPr>
        <w:t xml:space="preserve"> г., </w:t>
      </w:r>
      <w:r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="00280353">
        <w:rPr>
          <w:sz w:val="28"/>
          <w:szCs w:val="28"/>
        </w:rPr>
        <w:t>404</w:t>
      </w:r>
      <w:r w:rsidRPr="00106D03">
        <w:rPr>
          <w:sz w:val="28"/>
          <w:szCs w:val="28"/>
        </w:rPr>
        <w:t xml:space="preserve"> от </w:t>
      </w:r>
      <w:r w:rsidR="00280353">
        <w:rPr>
          <w:sz w:val="28"/>
          <w:szCs w:val="28"/>
        </w:rPr>
        <w:t>27.05.2022</w:t>
      </w:r>
      <w:r w:rsidRPr="00106D03">
        <w:rPr>
          <w:sz w:val="28"/>
          <w:szCs w:val="28"/>
        </w:rPr>
        <w:t xml:space="preserve"> года «</w:t>
      </w:r>
      <w:r w:rsidR="00280353">
        <w:rPr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106D03">
        <w:rPr>
          <w:sz w:val="28"/>
          <w:szCs w:val="28"/>
        </w:rPr>
        <w:t>», Уставом МО «Красногвардейский район»</w:t>
      </w: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603E91" w:rsidRPr="0090788F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5"/>
      <w:r w:rsidRPr="0090788F">
        <w:rPr>
          <w:color w:val="000000"/>
          <w:sz w:val="28"/>
          <w:szCs w:val="28"/>
        </w:rPr>
        <w:t>1. Внести следующее</w:t>
      </w:r>
      <w:r w:rsidR="00603E91" w:rsidRPr="0090788F">
        <w:rPr>
          <w:color w:val="000000"/>
          <w:sz w:val="28"/>
          <w:szCs w:val="28"/>
        </w:rPr>
        <w:t xml:space="preserve"> дополнени</w:t>
      </w:r>
      <w:r w:rsidRPr="0090788F">
        <w:rPr>
          <w:color w:val="000000"/>
          <w:sz w:val="28"/>
          <w:szCs w:val="28"/>
        </w:rPr>
        <w:t>е</w:t>
      </w:r>
      <w:r w:rsidR="00603E91" w:rsidRPr="0090788F">
        <w:rPr>
          <w:color w:val="000000"/>
          <w:sz w:val="28"/>
          <w:szCs w:val="28"/>
        </w:rPr>
        <w:t xml:space="preserve"> в </w:t>
      </w:r>
      <w:hyperlink r:id="rId10" w:history="1">
        <w:r w:rsidR="00280353">
          <w:rPr>
            <w:color w:val="000000"/>
            <w:sz w:val="28"/>
            <w:szCs w:val="28"/>
          </w:rPr>
          <w:t>постановление</w:t>
        </w:r>
      </w:hyperlink>
      <w:r w:rsidR="00603E91" w:rsidRPr="0090788F">
        <w:rPr>
          <w:color w:val="000000"/>
          <w:sz w:val="28"/>
          <w:szCs w:val="28"/>
        </w:rPr>
        <w:t xml:space="preserve"> администрации МО «Красногвардейский район» № 168 от 03.05.2012 г. «Об утверждении Административного регламента Комиссии по восстановлению прав реабилитированных жертв политических репрессий Красногвардейского района по предоставлению муниципальной услуги «Социальная поддержка жертв политических репрессий»</w:t>
      </w:r>
      <w:r w:rsidR="00280353">
        <w:rPr>
          <w:color w:val="000000"/>
          <w:sz w:val="28"/>
          <w:szCs w:val="28"/>
        </w:rPr>
        <w:t xml:space="preserve"> раздел </w:t>
      </w:r>
      <w:r w:rsidR="00280353">
        <w:rPr>
          <w:color w:val="000000"/>
          <w:sz w:val="28"/>
          <w:szCs w:val="28"/>
          <w:lang w:val="en-US"/>
        </w:rPr>
        <w:t>II</w:t>
      </w:r>
      <w:r w:rsidR="00782671">
        <w:rPr>
          <w:color w:val="000000"/>
          <w:sz w:val="28"/>
          <w:szCs w:val="28"/>
        </w:rPr>
        <w:t xml:space="preserve"> приложения дополнить пунктом </w:t>
      </w:r>
      <w:r w:rsidR="00280353">
        <w:rPr>
          <w:color w:val="000000"/>
          <w:sz w:val="28"/>
          <w:szCs w:val="28"/>
        </w:rPr>
        <w:t>16 следующего содержания</w:t>
      </w:r>
      <w:r w:rsidR="00603E91" w:rsidRPr="0090788F">
        <w:rPr>
          <w:color w:val="000000"/>
          <w:sz w:val="28"/>
          <w:szCs w:val="28"/>
        </w:rPr>
        <w:t>:</w:t>
      </w:r>
    </w:p>
    <w:p w:rsidR="00280353" w:rsidRDefault="0078267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"/>
      <w:bookmarkEnd w:id="1"/>
      <w:r>
        <w:rPr>
          <w:color w:val="000000"/>
          <w:sz w:val="28"/>
          <w:szCs w:val="28"/>
        </w:rPr>
        <w:t>«</w:t>
      </w:r>
      <w:r w:rsidR="00280353">
        <w:rPr>
          <w:color w:val="000000"/>
          <w:sz w:val="28"/>
          <w:szCs w:val="28"/>
        </w:rPr>
        <w:t>16. Случаи и порядок предоставления муниципальной услуги в упреждающем (проактивном) режиме.</w:t>
      </w:r>
    </w:p>
    <w:p w:rsidR="00280353" w:rsidRDefault="00280353" w:rsidP="0022092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 Муниципальная услуга не представляется в упреждающем (проактивном) режиме</w:t>
      </w:r>
      <w:r w:rsidR="00220922">
        <w:rPr>
          <w:color w:val="000000"/>
          <w:sz w:val="28"/>
          <w:szCs w:val="28"/>
        </w:rPr>
        <w:t xml:space="preserve">, предусмотренном статьей 7.3. </w:t>
      </w:r>
      <w:r w:rsidR="00220922" w:rsidRPr="00220922">
        <w:rPr>
          <w:color w:val="000000"/>
          <w:sz w:val="28"/>
          <w:szCs w:val="28"/>
        </w:rPr>
        <w:t>Федеральн</w:t>
      </w:r>
      <w:r w:rsidR="00220922">
        <w:rPr>
          <w:color w:val="000000"/>
          <w:sz w:val="28"/>
          <w:szCs w:val="28"/>
        </w:rPr>
        <w:t>ого</w:t>
      </w:r>
      <w:r w:rsidR="00220922" w:rsidRPr="00220922">
        <w:rPr>
          <w:color w:val="000000"/>
          <w:sz w:val="28"/>
          <w:szCs w:val="28"/>
        </w:rPr>
        <w:t xml:space="preserve"> закон</w:t>
      </w:r>
      <w:r w:rsidR="00220922">
        <w:rPr>
          <w:color w:val="000000"/>
          <w:sz w:val="28"/>
          <w:szCs w:val="28"/>
        </w:rPr>
        <w:t>а</w:t>
      </w:r>
      <w:r w:rsidR="00220922" w:rsidRPr="00220922">
        <w:rPr>
          <w:color w:val="000000"/>
          <w:sz w:val="28"/>
          <w:szCs w:val="28"/>
        </w:rPr>
        <w:t xml:space="preserve"> от 27 июля 2010 г. </w:t>
      </w:r>
      <w:r w:rsidR="00220922">
        <w:rPr>
          <w:color w:val="000000"/>
          <w:sz w:val="28"/>
          <w:szCs w:val="28"/>
        </w:rPr>
        <w:t>№</w:t>
      </w:r>
      <w:r w:rsidR="00220922" w:rsidRPr="00220922">
        <w:rPr>
          <w:color w:val="000000"/>
          <w:sz w:val="28"/>
          <w:szCs w:val="28"/>
        </w:rPr>
        <w:t> 210-ФЗ</w:t>
      </w:r>
      <w:r w:rsidR="00220922">
        <w:rPr>
          <w:color w:val="000000"/>
          <w:sz w:val="28"/>
          <w:szCs w:val="28"/>
        </w:rPr>
        <w:t xml:space="preserve"> «</w:t>
      </w:r>
      <w:r w:rsidR="00220922" w:rsidRPr="00220922">
        <w:rPr>
          <w:color w:val="000000"/>
          <w:sz w:val="28"/>
          <w:szCs w:val="28"/>
        </w:rPr>
        <w:t>Об организации предоставления госуда</w:t>
      </w:r>
      <w:r w:rsidR="00220922">
        <w:rPr>
          <w:color w:val="000000"/>
          <w:sz w:val="28"/>
          <w:szCs w:val="28"/>
        </w:rPr>
        <w:t>рственных и муниципальных услуг.».</w:t>
      </w:r>
    </w:p>
    <w:p w:rsidR="00603E91" w:rsidRPr="0090788F" w:rsidRDefault="00603E91" w:rsidP="002209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3" w:name="sub_6"/>
      <w:bookmarkEnd w:id="2"/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 xml:space="preserve">те </w:t>
      </w:r>
      <w:r w:rsidR="008C3063">
        <w:rPr>
          <w:color w:val="000000"/>
          <w:sz w:val="28"/>
          <w:szCs w:val="28"/>
        </w:rPr>
        <w:t>органов местного самоуправления МО «Красногвардейский район»</w:t>
      </w:r>
      <w:r w:rsidR="00C66AF1" w:rsidRPr="0090788F">
        <w:rPr>
          <w:color w:val="000000"/>
          <w:sz w:val="28"/>
          <w:szCs w:val="28"/>
        </w:rPr>
        <w:t xml:space="preserve">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>3. Контроль за исполнением данного постановления возложить на п</w:t>
      </w:r>
      <w:r w:rsidR="00E05086">
        <w:rPr>
          <w:color w:val="000000"/>
          <w:sz w:val="28"/>
          <w:szCs w:val="28"/>
        </w:rPr>
        <w:t xml:space="preserve">равовой </w:t>
      </w:r>
      <w:r w:rsidR="00E05086">
        <w:rPr>
          <w:color w:val="000000"/>
          <w:sz w:val="28"/>
          <w:szCs w:val="28"/>
        </w:rPr>
        <w:lastRenderedPageBreak/>
        <w:t>отдел 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>Т.И. Губжоков</w:t>
      </w:r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8072C4" w:rsidRDefault="008072C4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3D" w:rsidRDefault="00C45E3D" w:rsidP="00534E29">
      <w:r>
        <w:separator/>
      </w:r>
    </w:p>
  </w:endnote>
  <w:endnote w:type="continuationSeparator" w:id="0">
    <w:p w:rsidR="00C45E3D" w:rsidRDefault="00C45E3D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3D" w:rsidRDefault="00C45E3D" w:rsidP="00534E29">
      <w:r>
        <w:separator/>
      </w:r>
    </w:p>
  </w:footnote>
  <w:footnote w:type="continuationSeparator" w:id="0">
    <w:p w:rsidR="00C45E3D" w:rsidRDefault="00C45E3D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20922"/>
    <w:rsid w:val="00261633"/>
    <w:rsid w:val="0027720E"/>
    <w:rsid w:val="00280353"/>
    <w:rsid w:val="0028478C"/>
    <w:rsid w:val="0029020C"/>
    <w:rsid w:val="00291391"/>
    <w:rsid w:val="002C13A4"/>
    <w:rsid w:val="002C3950"/>
    <w:rsid w:val="002C55C8"/>
    <w:rsid w:val="002D0C1D"/>
    <w:rsid w:val="002E6D55"/>
    <w:rsid w:val="002F29D6"/>
    <w:rsid w:val="00304A3B"/>
    <w:rsid w:val="00311B12"/>
    <w:rsid w:val="00326902"/>
    <w:rsid w:val="0033114D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77E0"/>
    <w:rsid w:val="00501388"/>
    <w:rsid w:val="005055FB"/>
    <w:rsid w:val="00516255"/>
    <w:rsid w:val="00520350"/>
    <w:rsid w:val="0052156A"/>
    <w:rsid w:val="00525392"/>
    <w:rsid w:val="005323EB"/>
    <w:rsid w:val="00534DD4"/>
    <w:rsid w:val="00534E29"/>
    <w:rsid w:val="005418D2"/>
    <w:rsid w:val="005638EA"/>
    <w:rsid w:val="00571D94"/>
    <w:rsid w:val="00577985"/>
    <w:rsid w:val="0058524B"/>
    <w:rsid w:val="00585AD7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82671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3063"/>
    <w:rsid w:val="008C5536"/>
    <w:rsid w:val="008C7211"/>
    <w:rsid w:val="008D424C"/>
    <w:rsid w:val="009008DC"/>
    <w:rsid w:val="0090788F"/>
    <w:rsid w:val="00915F1F"/>
    <w:rsid w:val="00917A4C"/>
    <w:rsid w:val="00951E7F"/>
    <w:rsid w:val="0095624E"/>
    <w:rsid w:val="00957198"/>
    <w:rsid w:val="00957A66"/>
    <w:rsid w:val="00960B47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B60EF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45E3D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07B16"/>
    <w:rsid w:val="00D162C6"/>
    <w:rsid w:val="00D1672F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C89"/>
    <w:rsid w:val="00EB7B19"/>
    <w:rsid w:val="00EC187B"/>
    <w:rsid w:val="00EC457C"/>
    <w:rsid w:val="00EE17DB"/>
    <w:rsid w:val="00EE19DA"/>
    <w:rsid w:val="00EF16D0"/>
    <w:rsid w:val="00F06560"/>
    <w:rsid w:val="00F06632"/>
    <w:rsid w:val="00F10811"/>
    <w:rsid w:val="00F11415"/>
    <w:rsid w:val="00F205D1"/>
    <w:rsid w:val="00F31A79"/>
    <w:rsid w:val="00F40AD8"/>
    <w:rsid w:val="00F42F16"/>
    <w:rsid w:val="00F50437"/>
    <w:rsid w:val="00F52DC7"/>
    <w:rsid w:val="00F560AD"/>
    <w:rsid w:val="00F649E9"/>
    <w:rsid w:val="00F91985"/>
    <w:rsid w:val="00F93AF1"/>
    <w:rsid w:val="00F97FC7"/>
    <w:rsid w:val="00FA4401"/>
    <w:rsid w:val="00FB095B"/>
    <w:rsid w:val="00FC2EBD"/>
    <w:rsid w:val="00FC70DC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53829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224693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7C4A-AA69-48B3-9BF2-0C1452B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2337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2022-06-27T06:51:00Z</cp:lastPrinted>
  <dcterms:created xsi:type="dcterms:W3CDTF">2022-07-29T12:14:00Z</dcterms:created>
  <dcterms:modified xsi:type="dcterms:W3CDTF">2022-07-29T12:14:00Z</dcterms:modified>
</cp:coreProperties>
</file>