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88" w:rsidRDefault="0098315A">
      <w:pPr>
        <w:contextualSpacing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34DFF908" wp14:editId="0F617EE7">
                <wp:simplePos x="0" y="0"/>
                <wp:positionH relativeFrom="column">
                  <wp:posOffset>3649980</wp:posOffset>
                </wp:positionH>
                <wp:positionV relativeFrom="paragraph">
                  <wp:posOffset>-2539</wp:posOffset>
                </wp:positionV>
                <wp:extent cx="2943225" cy="937895"/>
                <wp:effectExtent l="0" t="0" r="0" b="0"/>
                <wp:wrapNone/>
                <wp:docPr id="1" name="Прямоугольник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4322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4A5D88" w:rsidRDefault="0098315A">
                            <w:pPr>
                              <w:pStyle w:val="af7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4A5D88" w:rsidRDefault="0098315A">
                            <w:pPr>
                              <w:pStyle w:val="af7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4A5D88" w:rsidRDefault="0098315A">
                            <w:pPr>
                              <w:pStyle w:val="af7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4A5D88" w:rsidRDefault="0098315A">
                            <w:pPr>
                              <w:pStyle w:val="af7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4A5D88" w:rsidRDefault="0098315A">
                            <w:pPr>
                              <w:pStyle w:val="af7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4A5D88" w:rsidRDefault="004A5D8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4A5D88" w:rsidRDefault="004A5D88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413" o:spid="_x0000_s1026" style="position:absolute;left:0;text-align:left;margin-left:287.4pt;margin-top:-.2pt;width:231.75pt;height:73.8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" o:allowincell="f" strokecolor="white" strokeweight="2pt">
                <v:textbox inset="1pt,1pt,1pt,1pt">
                  <w:txbxContent>
                    <w:p w:rsidR="004A5D88" w:rsidRDefault="0098315A">
                      <w:pPr>
                        <w:pStyle w:val="af7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4A5D88" w:rsidRDefault="0098315A">
                      <w:pPr>
                        <w:pStyle w:val="af7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4A5D88" w:rsidRDefault="0098315A">
                      <w:pPr>
                        <w:pStyle w:val="af7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4A5D88" w:rsidRDefault="0098315A">
                      <w:pPr>
                        <w:pStyle w:val="af7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4A5D88" w:rsidRDefault="0098315A">
                      <w:pPr>
                        <w:pStyle w:val="af7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4A5D88" w:rsidRDefault="004A5D88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4A5D88" w:rsidRDefault="004A5D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A4E12F9" wp14:editId="103AB6FF">
                <wp:simplePos x="0" y="0"/>
                <wp:positionH relativeFrom="column">
                  <wp:posOffset>-228599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0" b="0"/>
                <wp:wrapNone/>
                <wp:docPr id="2" name="Прямоугольник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4A5D88" w:rsidRDefault="004A5D8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4A5D88" w:rsidRDefault="0098315A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4A5D88" w:rsidRDefault="0098315A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4A5D88" w:rsidRDefault="0098315A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4A5D88" w:rsidRDefault="0098315A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4A5D88" w:rsidRDefault="004A5D88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414" o:spid="_x0000_s1027" style="position:absolute;left:0;text-align:left;margin-left:-18pt;margin-top:.15pt;width:225pt;height:73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" strokecolor="white" strokeweight="2pt">
                <v:textbox inset="1pt,1pt,1pt,1pt">
                  <w:txbxContent>
                    <w:p w:rsidR="004A5D88" w:rsidRDefault="004A5D88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4A5D88" w:rsidRDefault="0098315A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4A5D88" w:rsidRDefault="0098315A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4A5D88" w:rsidRDefault="0098315A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4A5D88" w:rsidRDefault="0098315A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4A5D88" w:rsidRDefault="004A5D88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 wp14:anchorId="378B14A0" wp14:editId="6DA31C9B">
                <wp:extent cx="764540" cy="894080"/>
                <wp:effectExtent l="0" t="0" r="0" b="1270"/>
                <wp:docPr id="3" name="Рисунок 392" descr="ГЕРБ для бланк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ГЕРБ для бланков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lum bright="18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76454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20pt;height:70.4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 w:rsidR="004A5D88" w:rsidRDefault="004A5D88">
      <w:pPr>
        <w:contextualSpacing/>
        <w:jc w:val="center"/>
        <w:rPr>
          <w:sz w:val="18"/>
        </w:rPr>
      </w:pPr>
    </w:p>
    <w:p w:rsidR="004A5D88" w:rsidRDefault="0098315A">
      <w:pPr>
        <w:pStyle w:val="9"/>
        <w:contextualSpacing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 Е  Н  И  Е   </w:t>
      </w:r>
    </w:p>
    <w:p w:rsidR="004A5D88" w:rsidRDefault="0098315A">
      <w:pPr>
        <w:pStyle w:val="1"/>
        <w:contextualSpacing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4A5D88" w:rsidRDefault="0098315A">
      <w:pPr>
        <w:pStyle w:val="1"/>
        <w:contextualSpacing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4A5D88" w:rsidRDefault="0098315A">
      <w:pPr>
        <w:contextualSpacing/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4294967295" distL="114300" distR="114300" simplePos="0" relativeHeight="251768832" behindDoc="0" locked="0" layoutInCell="1" allowOverlap="1" wp14:anchorId="258D6863" wp14:editId="3CEA5E07">
                <wp:simplePos x="0" y="0"/>
                <wp:positionH relativeFrom="column">
                  <wp:posOffset>-32384</wp:posOffset>
                </wp:positionH>
                <wp:positionV relativeFrom="paragraph">
                  <wp:posOffset>73660</wp:posOffset>
                </wp:positionV>
                <wp:extent cx="6515100" cy="0"/>
                <wp:effectExtent l="0" t="0" r="0" b="0"/>
                <wp:wrapNone/>
                <wp:docPr id="4" name="Прямая соединительная линия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251768832;mso-wrap-distance-left:9.00pt;mso-wrap-distance-top:0.00pt;mso-wrap-distance-right:9.00pt;mso-wrap-distance-bottom:-169093.20pt;visibility:visible;" from="-2.5pt,5.8pt" to="510.5pt,5.8pt" fillcolor="#FFFFFF" strokecolor="#000000" strokeweight="6.00pt"/>
            </w:pict>
          </mc:Fallback>
        </mc:AlternateContent>
      </w:r>
    </w:p>
    <w:p w:rsidR="004A5D88" w:rsidRDefault="0098315A">
      <w:pPr>
        <w:pStyle w:val="7"/>
        <w:contextualSpacing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От</w:t>
      </w:r>
      <w:r>
        <w:rPr>
          <w:i/>
          <w:sz w:val="24"/>
          <w:szCs w:val="24"/>
          <w:u w:val="single"/>
        </w:rPr>
        <w:t xml:space="preserve"> 03.04.2026 г. № 210</w:t>
      </w:r>
    </w:p>
    <w:p w:rsidR="004A5D88" w:rsidRDefault="0098315A">
      <w:pPr>
        <w:pStyle w:val="8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4A5D88" w:rsidRDefault="004A5D88"/>
    <w:p w:rsidR="004A5D88" w:rsidRDefault="004A5D88"/>
    <w:p w:rsidR="004A5D88" w:rsidRDefault="0098315A">
      <w:pPr>
        <w:pStyle w:val="33"/>
        <w:spacing w:after="0" w:line="240" w:lineRule="auto"/>
        <w:ind w:left="23" w:right="40" w:hanging="23"/>
        <w:contextualSpacing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proofErr w:type="gramStart"/>
      <w:r>
        <w:rPr>
          <w:color w:val="000000"/>
          <w:spacing w:val="0"/>
          <w:sz w:val="28"/>
          <w:szCs w:val="28"/>
        </w:rPr>
        <w:t xml:space="preserve">О внесении изменений в постановление администрации муниципального образования «Красногвардейский район» от 28.04.2025 года №216 «Об утверждении Правил определения требований к закупаемым </w:t>
      </w:r>
      <w:r>
        <w:rPr>
          <w:rFonts w:ascii="Times New Roman CYR" w:eastAsia="Times New Roman CYR" w:hAnsi="Times New Roman CYR" w:cs="Times New Roman CYR"/>
          <w:color w:val="000000" w:themeColor="text1"/>
          <w:sz w:val="28"/>
          <w:szCs w:val="28"/>
        </w:rPr>
        <w:t>муниципальными органами муниципального образования «Красногвардейский</w:t>
      </w:r>
      <w:r>
        <w:rPr>
          <w:rFonts w:ascii="Times New Roman CYR" w:eastAsia="Times New Roman CYR" w:hAnsi="Times New Roman CYR" w:cs="Times New Roman CYR"/>
          <w:color w:val="000000" w:themeColor="text1"/>
          <w:sz w:val="28"/>
          <w:szCs w:val="28"/>
        </w:rPr>
        <w:t xml:space="preserve">  район», структурными подразделениями администрации муниципального образования «Красногвардейский район», обладающими правами юридического лица и являющимися главными распорядителями средств бюджета муниципального образования «Красногвардейский район»</w:t>
      </w:r>
      <w:r>
        <w:rPr>
          <w:color w:val="000000"/>
          <w:spacing w:val="0"/>
          <w:sz w:val="28"/>
          <w:szCs w:val="28"/>
        </w:rPr>
        <w:t xml:space="preserve"> и п</w:t>
      </w:r>
      <w:r>
        <w:rPr>
          <w:color w:val="000000"/>
          <w:spacing w:val="0"/>
          <w:sz w:val="28"/>
          <w:szCs w:val="28"/>
        </w:rPr>
        <w:t>одведомственными им казенными и бюджетными учреждениями муниципального образования «Красногвардейский район» отдельным</w:t>
      </w:r>
      <w:proofErr w:type="gramEnd"/>
      <w:r>
        <w:rPr>
          <w:color w:val="000000"/>
          <w:spacing w:val="0"/>
          <w:sz w:val="28"/>
          <w:szCs w:val="28"/>
        </w:rPr>
        <w:t xml:space="preserve"> видам товаров, работ, услуг (в том числе предельные цены товаров, работ, услуг)»</w:t>
      </w:r>
    </w:p>
    <w:p w:rsidR="004A5D88" w:rsidRDefault="004A5D88">
      <w:pPr>
        <w:pStyle w:val="33"/>
        <w:spacing w:after="0" w:line="240" w:lineRule="auto"/>
        <w:ind w:left="23" w:right="40" w:hanging="23"/>
        <w:contextualSpacing/>
        <w:jc w:val="both"/>
        <w:rPr>
          <w:sz w:val="28"/>
          <w:szCs w:val="22"/>
        </w:rPr>
      </w:pPr>
    </w:p>
    <w:p w:rsidR="004A5D88" w:rsidRDefault="0098315A">
      <w:pPr>
        <w:ind w:firstLine="686"/>
        <w:contextualSpacing/>
        <w:jc w:val="both"/>
        <w:rPr>
          <w:sz w:val="28"/>
          <w:szCs w:val="22"/>
        </w:rPr>
      </w:pPr>
      <w:r>
        <w:rPr>
          <w:sz w:val="28"/>
          <w:szCs w:val="28"/>
        </w:rPr>
        <w:t>В целях приведения в соответствие с действующим законод</w:t>
      </w:r>
      <w:r>
        <w:rPr>
          <w:sz w:val="28"/>
          <w:szCs w:val="28"/>
        </w:rPr>
        <w:t xml:space="preserve">ательством нормативных правовых актов администрации МО «Красногвардейский район», руководствуясь ч. 4 ст. 19 </w:t>
      </w:r>
      <w:hyperlink r:id="rId14" w:tooltip="http://mobileonline.garant.ru/document/redirect/70353464/0" w:history="1">
        <w:r>
          <w:rPr>
            <w:rStyle w:val="aff"/>
            <w:rFonts w:cs="Times New Roman CYR"/>
            <w:color w:val="auto"/>
            <w:sz w:val="28"/>
            <w:szCs w:val="28"/>
          </w:rPr>
          <w:t>Федераль</w:t>
        </w:r>
        <w:r>
          <w:rPr>
            <w:rStyle w:val="aff"/>
            <w:rFonts w:cs="Times New Roman CYR"/>
            <w:color w:val="auto"/>
            <w:sz w:val="28"/>
            <w:szCs w:val="28"/>
          </w:rPr>
          <w:t>ного закона</w:t>
        </w:r>
      </w:hyperlink>
      <w:r>
        <w:rPr>
          <w:sz w:val="28"/>
          <w:szCs w:val="28"/>
        </w:rPr>
        <w:t xml:space="preserve"> от 05.04.2013 г. №44-ФЗ «О контрактной системе в сфере закупок товаров, работ, услуг для обеспечения государственных и муниципальных нужд»,</w:t>
      </w:r>
      <w:r>
        <w:rPr>
          <w:sz w:val="28"/>
          <w:szCs w:val="22"/>
        </w:rPr>
        <w:t xml:space="preserve"> Уставом МО «Красногвардейский район» </w:t>
      </w:r>
    </w:p>
    <w:p w:rsidR="004A5D88" w:rsidRDefault="004A5D88">
      <w:pPr>
        <w:ind w:firstLine="686"/>
        <w:contextualSpacing/>
        <w:jc w:val="both"/>
        <w:rPr>
          <w:sz w:val="28"/>
          <w:szCs w:val="22"/>
        </w:rPr>
      </w:pPr>
    </w:p>
    <w:p w:rsidR="004A5D88" w:rsidRDefault="0098315A">
      <w:pPr>
        <w:pStyle w:val="HTML"/>
        <w:ind w:firstLine="686"/>
        <w:contextualSpacing/>
        <w:jc w:val="center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cs="Times New Roman"/>
          <w:b/>
          <w:sz w:val="28"/>
          <w:szCs w:val="22"/>
        </w:rPr>
        <w:t>ПОСТАНОВЛЯЮ:</w:t>
      </w:r>
    </w:p>
    <w:p w:rsidR="004A5D88" w:rsidRDefault="004A5D88">
      <w:pPr>
        <w:pStyle w:val="HTML"/>
        <w:ind w:firstLine="686"/>
        <w:contextualSpacing/>
        <w:jc w:val="center"/>
        <w:rPr>
          <w:rFonts w:ascii="Times New Roman" w:hAnsi="Times New Roman" w:cs="Times New Roman"/>
          <w:b/>
          <w:sz w:val="28"/>
          <w:szCs w:val="22"/>
        </w:rPr>
      </w:pPr>
    </w:p>
    <w:p w:rsidR="004A5D88" w:rsidRDefault="0098315A">
      <w:pPr>
        <w:pStyle w:val="afa"/>
        <w:widowControl w:val="0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Внести изменения в постановление администрации муни</w:t>
      </w:r>
      <w:r>
        <w:rPr>
          <w:rFonts w:ascii="Times New Roman" w:hAnsi="Times New Roman"/>
          <w:sz w:val="28"/>
          <w:szCs w:val="28"/>
        </w:rPr>
        <w:t>ципального образования «Красногвардейский район» от 28.04.2025 года №216 «Об утверждении Правил определения требований к закупаемым муниципальными органами муниципального образования «Красногвардейский  район», структурными подразделениями администрации му</w:t>
      </w:r>
      <w:r>
        <w:rPr>
          <w:rFonts w:ascii="Times New Roman" w:hAnsi="Times New Roman"/>
          <w:sz w:val="28"/>
          <w:szCs w:val="28"/>
        </w:rPr>
        <w:t>ниципального образования «Красногвардейский район», обладающими правами юридического лица и являющимися главными распорядителями средств бюджета муниципального образования «Красногвардейский район» и подведомственными им казенными и бюджетными учреждениями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«Красногвардейский район» отдельным видам</w:t>
      </w:r>
      <w:proofErr w:type="gramEnd"/>
      <w:r>
        <w:rPr>
          <w:rFonts w:ascii="Times New Roman" w:hAnsi="Times New Roman"/>
          <w:sz w:val="28"/>
          <w:szCs w:val="28"/>
        </w:rPr>
        <w:t xml:space="preserve"> товаров, работ, услуг (в том числе предельные цены товаров, работ, услуг)»:</w:t>
      </w:r>
    </w:p>
    <w:p w:rsidR="004A5D88" w:rsidRDefault="0098315A">
      <w:pPr>
        <w:widowControl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1.1. </w:t>
      </w:r>
      <w:proofErr w:type="gramStart"/>
      <w:r>
        <w:rPr>
          <w:rFonts w:eastAsiaTheme="minorEastAsia"/>
          <w:sz w:val="28"/>
          <w:szCs w:val="28"/>
        </w:rPr>
        <w:t xml:space="preserve">Пункт 12 Приложения к постановлению </w:t>
      </w:r>
      <w:r>
        <w:rPr>
          <w:sz w:val="28"/>
          <w:szCs w:val="28"/>
        </w:rPr>
        <w:t>администрации муниципального образования «Красногвардейский район» от 28.04.2025 года №216 «Об утверждении Правил определения требований к закупаемым муниципальными органами муниципального образования «Красногвардейский  район», структурными подразделениям</w:t>
      </w:r>
      <w:r>
        <w:rPr>
          <w:sz w:val="28"/>
          <w:szCs w:val="28"/>
        </w:rPr>
        <w:t>и администрации муниципального образования «Красногвардейский район», обладающими правами юридического лица и являющимися главными распорядителями средств бюджета муниципального образования «Красногвардейский район» и подведомственными им казенными и бюдже</w:t>
      </w:r>
      <w:r>
        <w:rPr>
          <w:sz w:val="28"/>
          <w:szCs w:val="28"/>
        </w:rPr>
        <w:t>тными учреждениями муниципального образования «Красногвардейский район» отдельным</w:t>
      </w:r>
      <w:proofErr w:type="gramEnd"/>
      <w:r>
        <w:rPr>
          <w:sz w:val="28"/>
          <w:szCs w:val="28"/>
        </w:rPr>
        <w:t xml:space="preserve"> видам товаров, работ, услуг (в том числе предельные цены товаров, работ, услуг)»</w:t>
      </w:r>
      <w:r>
        <w:rPr>
          <w:rFonts w:eastAsiaTheme="minorEastAsia"/>
          <w:sz w:val="28"/>
          <w:szCs w:val="28"/>
        </w:rPr>
        <w:t xml:space="preserve"> изложить в следующей редакции:</w:t>
      </w:r>
    </w:p>
    <w:p w:rsidR="004A5D88" w:rsidRDefault="0098315A">
      <w:pPr>
        <w:widowControl w:val="0"/>
        <w:ind w:firstLine="709"/>
        <w:jc w:val="both"/>
      </w:pPr>
      <w:r>
        <w:rPr>
          <w:sz w:val="28"/>
          <w:szCs w:val="28"/>
        </w:rPr>
        <w:t xml:space="preserve">«12. Значения потребительских свойств и иных характеристик (в </w:t>
      </w:r>
      <w:r>
        <w:rPr>
          <w:sz w:val="28"/>
          <w:szCs w:val="28"/>
        </w:rPr>
        <w:t>том числе предельные цены) отдельных видов товаров, работ, услуг, включенных в ведомственный перечень (далее - значения), устанавливаются с учетом следующих требований:</w:t>
      </w:r>
    </w:p>
    <w:p w:rsidR="004A5D88" w:rsidRDefault="0098315A">
      <w:pPr>
        <w:widowControl w:val="0"/>
        <w:ind w:firstLine="709"/>
        <w:jc w:val="both"/>
      </w:pPr>
      <w:proofErr w:type="gramStart"/>
      <w:r>
        <w:rPr>
          <w:sz w:val="28"/>
          <w:szCs w:val="28"/>
        </w:rPr>
        <w:t xml:space="preserve">1) если затраты на приобретение отдельных видов товаров, работ, услуг в соответствии с </w:t>
      </w:r>
      <w:r>
        <w:rPr>
          <w:sz w:val="28"/>
          <w:szCs w:val="28"/>
        </w:rPr>
        <w:t>Правилами определения нормативных затрат на обеспечение функций муниципальных органов муниципального образования «Красногвардейский район», структурных подразделений администрации муниципального образования «Красногвардейский район», обладающих правами юри</w:t>
      </w:r>
      <w:r>
        <w:rPr>
          <w:sz w:val="28"/>
          <w:szCs w:val="28"/>
        </w:rPr>
        <w:t>дического лица и являющихся главными распорядителями средств бюджета муниципального образования «Красногвардейский район» и подведомственных им муниципальных казенных и бюджетных учреждений, определяются с учетом категорий 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или) групп должностей работник</w:t>
      </w:r>
      <w:r>
        <w:rPr>
          <w:sz w:val="28"/>
          <w:szCs w:val="28"/>
        </w:rPr>
        <w:t>ов, то значения устанавливаются с учетом категорий и (или) групп должностей работников муниципальных органов муниципального образования «Красногвардейский район», структурных подразделений администрации муниципального образования «Красногвардейский район»,</w:t>
      </w:r>
      <w:r>
        <w:rPr>
          <w:sz w:val="28"/>
          <w:szCs w:val="28"/>
        </w:rPr>
        <w:t xml:space="preserve"> обладающих правами юридического лица и являющихся главными распорядителями средств бюджета муниципального образования «Красногвардейский район» и подведомственных им муниципальных казенных и бюджетных учреждений, предусмотренных пунктом 1 настоящих Правил</w:t>
      </w:r>
      <w:r>
        <w:rPr>
          <w:sz w:val="28"/>
          <w:szCs w:val="28"/>
        </w:rPr>
        <w:t>;</w:t>
      </w:r>
      <w:proofErr w:type="gramEnd"/>
    </w:p>
    <w:p w:rsidR="004A5D88" w:rsidRDefault="0098315A">
      <w:pPr>
        <w:widowControl w:val="0"/>
        <w:ind w:firstLine="709"/>
        <w:jc w:val="both"/>
      </w:pPr>
      <w:r>
        <w:rPr>
          <w:sz w:val="28"/>
          <w:szCs w:val="28"/>
        </w:rPr>
        <w:t xml:space="preserve">2) если затраты на приобретение отдельных видов товаров, работ, услуг в соответствии с требованиями к определению нормативных затрат с учетом категорий и (или) групп должностей работников не определяются, то значения устанавливаются с учетом категорий и </w:t>
      </w:r>
      <w:r>
        <w:rPr>
          <w:sz w:val="28"/>
          <w:szCs w:val="28"/>
        </w:rPr>
        <w:t xml:space="preserve">(или) групп должностей работников в случае </w:t>
      </w:r>
      <w:proofErr w:type="gramStart"/>
      <w:r>
        <w:rPr>
          <w:sz w:val="28"/>
          <w:szCs w:val="28"/>
        </w:rPr>
        <w:t>принятия соответствующего решения муниципальными органами муниципального образования «Красногвардейский район», структурными подразделениями администрации муниципального образования «Красногвардейский район», обла</w:t>
      </w:r>
      <w:r>
        <w:rPr>
          <w:sz w:val="28"/>
          <w:szCs w:val="28"/>
        </w:rPr>
        <w:t>дающими правами юридического лица и являющимися главными распорядителями средств бюджета муниципального образования «Красногвардейский район» и подведомственными им муниципальными казенными и бюджетными учреждениями;</w:t>
      </w:r>
      <w:proofErr w:type="gramEnd"/>
    </w:p>
    <w:p w:rsidR="004A5D88" w:rsidRDefault="0098315A">
      <w:pPr>
        <w:widowControl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>
        <w:rPr>
          <w:sz w:val="28"/>
          <w:szCs w:val="28"/>
        </w:rPr>
        <w:t>3) включение значений «бензин» и «дизел</w:t>
      </w:r>
      <w:r>
        <w:rPr>
          <w:sz w:val="28"/>
          <w:szCs w:val="28"/>
        </w:rPr>
        <w:t xml:space="preserve">ьное топливо» характеристики «вид топлива» автомобилей легковых, средств автотранспортных для перевозки 10 или более человек, автомобилей грузовых в ведомственный перечень осуществляется </w:t>
      </w:r>
      <w:r>
        <w:rPr>
          <w:sz w:val="28"/>
          <w:szCs w:val="28"/>
        </w:rPr>
        <w:lastRenderedPageBreak/>
        <w:t>при условии обоснования в соответствующей графе формы, предусмотренно</w:t>
      </w:r>
      <w:r>
        <w:rPr>
          <w:sz w:val="28"/>
          <w:szCs w:val="28"/>
        </w:rPr>
        <w:t>й приложением №1 к настоящим Правилам, невозможности использования значений «сжиженный природный газ», «компримированный природный газ», «смешанное топливо (дизельное топливо, компримированный природный газ или сжиженный природный газ)», в</w:t>
      </w:r>
      <w:proofErr w:type="gramEnd"/>
      <w:r>
        <w:rPr>
          <w:sz w:val="28"/>
          <w:szCs w:val="28"/>
        </w:rPr>
        <w:t xml:space="preserve"> том числе в связ</w:t>
      </w:r>
      <w:r>
        <w:rPr>
          <w:sz w:val="28"/>
          <w:szCs w:val="28"/>
        </w:rPr>
        <w:t>и с отсутствием на территории планируемой эксплуатации закупаемых автомобилей легковых, средств автотранспортных для перевозки 10 или более человек, автомобилей грузовых действующих объектов газозаправочной инфраструктуры и (или) зарядной инфраструктуры дл</w:t>
      </w:r>
      <w:r>
        <w:rPr>
          <w:sz w:val="28"/>
          <w:szCs w:val="28"/>
        </w:rPr>
        <w:t>я электрического автомобильного транспорта.</w:t>
      </w:r>
    </w:p>
    <w:p w:rsidR="004A5D88" w:rsidRDefault="0098315A">
      <w:pPr>
        <w:widowControl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1.2. Приложение №2 к Правилам изложить в новой редакции в соответствии с Приложением к настоящему постановлению (Приложение).</w:t>
      </w:r>
    </w:p>
    <w:p w:rsidR="004A5D88" w:rsidRDefault="0098315A">
      <w:pPr>
        <w:pStyle w:val="afa"/>
        <w:widowControl w:val="0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0" w:name="sub_3"/>
      <w:r>
        <w:rPr>
          <w:rFonts w:ascii="Times New Roman" w:hAnsi="Times New Roman"/>
          <w:spacing w:val="1"/>
          <w:sz w:val="28"/>
          <w:szCs w:val="28"/>
        </w:rPr>
        <w:t xml:space="preserve">Отделу   экономического развития и торговли   администрации </w:t>
      </w:r>
      <w:r>
        <w:rPr>
          <w:rFonts w:ascii="Times New Roman" w:hAnsi="Times New Roman"/>
          <w:spacing w:val="-1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pacing w:val="-1"/>
          <w:sz w:val="28"/>
          <w:szCs w:val="28"/>
        </w:rPr>
        <w:t xml:space="preserve"> «Красногвардейский район» 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настоящее постановление на официальном сайте Российской Федерации в </w:t>
      </w:r>
      <w:r>
        <w:rPr>
          <w:rFonts w:ascii="Times New Roman" w:hAnsi="Times New Roman"/>
          <w:spacing w:val="2"/>
          <w:sz w:val="28"/>
          <w:szCs w:val="28"/>
        </w:rPr>
        <w:t xml:space="preserve">информационно-телекоммуникационной сети «Интернет» для размещения </w:t>
      </w:r>
      <w:r>
        <w:rPr>
          <w:rFonts w:ascii="Times New Roman" w:hAnsi="Times New Roman"/>
          <w:spacing w:val="1"/>
          <w:sz w:val="28"/>
          <w:szCs w:val="28"/>
        </w:rPr>
        <w:t xml:space="preserve">информации о размещении заказов на поставки товаров, выполнение работ, </w:t>
      </w:r>
      <w:r>
        <w:rPr>
          <w:rFonts w:ascii="Times New Roman" w:hAnsi="Times New Roman"/>
          <w:sz w:val="28"/>
          <w:szCs w:val="28"/>
        </w:rPr>
        <w:t>оказание услу</w:t>
      </w:r>
      <w:r>
        <w:rPr>
          <w:rFonts w:ascii="Times New Roman" w:hAnsi="Times New Roman"/>
          <w:sz w:val="28"/>
          <w:szCs w:val="28"/>
        </w:rPr>
        <w:t>г (</w:t>
      </w:r>
      <w:hyperlink r:id="rId15" w:tooltip="http://www.zakupki.gov.ru" w:history="1">
        <w:r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hAnsi="Times New Roman"/>
            <w:sz w:val="28"/>
            <w:szCs w:val="28"/>
            <w:u w:val="single"/>
            <w:lang w:val="en-US"/>
          </w:rPr>
          <w:t>zakupki</w:t>
        </w:r>
        <w:proofErr w:type="spellEnd"/>
        <w:r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hAnsi="Times New Roman"/>
            <w:sz w:val="28"/>
            <w:szCs w:val="28"/>
            <w:u w:val="single"/>
            <w:lang w:val="en-US"/>
          </w:rPr>
          <w:t>gov</w:t>
        </w:r>
        <w:proofErr w:type="spellEnd"/>
        <w:r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).</w:t>
      </w:r>
    </w:p>
    <w:p w:rsidR="004A5D88" w:rsidRDefault="0098315A">
      <w:pPr>
        <w:pStyle w:val="afa"/>
        <w:widowControl w:val="0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азместить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настоящее постановление в сетевом издании «Дружба» </w:t>
      </w:r>
      <w:r>
        <w:rPr>
          <w:rFonts w:ascii="Times New Roman" w:eastAsia="Times New Roman" w:hAnsi="Times New Roman"/>
          <w:sz w:val="28"/>
          <w:szCs w:val="28"/>
        </w:rPr>
        <w:t>(http://kr-drugba.ru, ЭЛ № ФС77-74720 от 29.12.2018 г.), а также на </w:t>
      </w:r>
      <w:hyperlink r:id="rId16" w:tooltip="http://amokr.ru/" w:history="1">
        <w:r>
          <w:rPr>
            <w:rStyle w:val="afb"/>
            <w:rFonts w:ascii="Times New Roman" w:eastAsia="Times New Roman" w:hAnsi="Times New Roman"/>
            <w:color w:val="auto"/>
            <w:sz w:val="28"/>
            <w:szCs w:val="28"/>
            <w:u w:val="none"/>
          </w:rPr>
          <w:t>официальном сайте</w:t>
        </w:r>
      </w:hyperlink>
      <w:r>
        <w:rPr>
          <w:rFonts w:ascii="Times New Roman" w:eastAsia="Times New Roman" w:hAnsi="Times New Roman"/>
          <w:sz w:val="28"/>
          <w:szCs w:val="28"/>
        </w:rPr>
        <w:t> органов местного самоуправления МО «Красногвардейский район» в сети «Интернет»</w:t>
      </w:r>
      <w:r>
        <w:rPr>
          <w:rFonts w:ascii="Times New Roman" w:eastAsiaTheme="minorEastAsia" w:hAnsi="Times New Roman"/>
          <w:sz w:val="28"/>
          <w:szCs w:val="28"/>
        </w:rPr>
        <w:t>.</w:t>
      </w:r>
      <w:bookmarkStart w:id="1" w:name="sub_4"/>
      <w:bookmarkEnd w:id="0"/>
    </w:p>
    <w:p w:rsidR="004A5D88" w:rsidRDefault="0098315A">
      <w:pPr>
        <w:pStyle w:val="afa"/>
        <w:widowControl w:val="0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>
        <w:rPr>
          <w:rFonts w:ascii="Times New Roman CYR" w:eastAsiaTheme="minorEastAsia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eastAsiaTheme="minorEastAsia" w:hAnsi="Times New Roman CYR" w:cs="Times New Roman CYR"/>
          <w:sz w:val="28"/>
          <w:szCs w:val="28"/>
        </w:rPr>
        <w:t xml:space="preserve"> исполнением настоящего постановления возложить на отдел экономического развития и торговли администрации муниципального образования «Красногвардейский район».</w:t>
      </w:r>
    </w:p>
    <w:p w:rsidR="004A5D88" w:rsidRDefault="0098315A">
      <w:pPr>
        <w:pStyle w:val="afa"/>
        <w:widowControl w:val="0"/>
        <w:numPr>
          <w:ilvl w:val="0"/>
          <w:numId w:val="17"/>
        </w:numPr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>Настоящее постановление вступает в силу с момента его опубликования.</w:t>
      </w:r>
      <w:bookmarkEnd w:id="1"/>
    </w:p>
    <w:p w:rsidR="004A5D88" w:rsidRDefault="004A5D88">
      <w:pPr>
        <w:pStyle w:val="afa"/>
        <w:widowControl w:val="0"/>
        <w:spacing w:line="240" w:lineRule="auto"/>
        <w:ind w:left="0" w:firstLine="709"/>
        <w:jc w:val="both"/>
        <w:rPr>
          <w:sz w:val="28"/>
        </w:rPr>
      </w:pPr>
    </w:p>
    <w:p w:rsidR="004A5D88" w:rsidRDefault="0098315A">
      <w:pPr>
        <w:ind w:right="-2"/>
        <w:contextualSpacing/>
        <w:jc w:val="both"/>
        <w:rPr>
          <w:sz w:val="28"/>
          <w:szCs w:val="22"/>
        </w:rPr>
      </w:pPr>
      <w:proofErr w:type="spellStart"/>
      <w:r>
        <w:rPr>
          <w:sz w:val="28"/>
          <w:szCs w:val="22"/>
        </w:rPr>
        <w:t>И.о</w:t>
      </w:r>
      <w:proofErr w:type="gramStart"/>
      <w:r>
        <w:rPr>
          <w:sz w:val="28"/>
          <w:szCs w:val="22"/>
        </w:rPr>
        <w:t>.г</w:t>
      </w:r>
      <w:proofErr w:type="gramEnd"/>
      <w:r>
        <w:rPr>
          <w:sz w:val="28"/>
          <w:szCs w:val="22"/>
        </w:rPr>
        <w:t>лавы</w:t>
      </w:r>
      <w:proofErr w:type="spellEnd"/>
      <w:r>
        <w:rPr>
          <w:sz w:val="28"/>
          <w:szCs w:val="22"/>
        </w:rPr>
        <w:t xml:space="preserve"> МО «Красногвардейский   район»</w:t>
      </w:r>
      <w:r>
        <w:rPr>
          <w:sz w:val="28"/>
          <w:szCs w:val="22"/>
        </w:rPr>
        <w:tab/>
        <w:t xml:space="preserve">                                             </w:t>
      </w:r>
      <w:proofErr w:type="spellStart"/>
      <w:r>
        <w:rPr>
          <w:sz w:val="28"/>
          <w:szCs w:val="22"/>
        </w:rPr>
        <w:t>А.А.Ершов</w:t>
      </w:r>
      <w:proofErr w:type="spellEnd"/>
    </w:p>
    <w:p w:rsidR="0098315A" w:rsidRDefault="0098315A">
      <w:pPr>
        <w:ind w:right="-2"/>
        <w:contextualSpacing/>
        <w:jc w:val="both"/>
        <w:rPr>
          <w:b/>
          <w:sz w:val="28"/>
          <w:szCs w:val="28"/>
        </w:rPr>
      </w:pPr>
    </w:p>
    <w:p w:rsidR="004A5D88" w:rsidRDefault="004A5D88">
      <w:pPr>
        <w:ind w:right="-2"/>
        <w:contextualSpacing/>
        <w:jc w:val="both"/>
        <w:rPr>
          <w:b/>
          <w:sz w:val="28"/>
          <w:szCs w:val="28"/>
        </w:rPr>
      </w:pPr>
    </w:p>
    <w:p w:rsidR="004A5D88" w:rsidRDefault="004A5D88">
      <w:pPr>
        <w:ind w:right="-2"/>
        <w:contextualSpacing/>
        <w:jc w:val="both"/>
        <w:rPr>
          <w:b/>
          <w:sz w:val="28"/>
          <w:szCs w:val="28"/>
        </w:rPr>
      </w:pPr>
    </w:p>
    <w:p w:rsidR="004A5D88" w:rsidRDefault="004A5D88">
      <w:pPr>
        <w:ind w:right="-2"/>
        <w:contextualSpacing/>
        <w:jc w:val="both"/>
        <w:rPr>
          <w:b/>
          <w:sz w:val="28"/>
          <w:szCs w:val="28"/>
        </w:rPr>
      </w:pPr>
    </w:p>
    <w:p w:rsidR="004A5D88" w:rsidRDefault="004A5D88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4A5D88" w:rsidRDefault="004A5D88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4A5D88" w:rsidRDefault="004A5D88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4A5D88" w:rsidRDefault="004A5D88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4A5D88" w:rsidRDefault="004A5D88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4A5D88" w:rsidRDefault="004A5D88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4A5D88" w:rsidRDefault="004A5D88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4A5D88" w:rsidRDefault="004A5D88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4A5D88" w:rsidRDefault="004A5D88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4A5D88" w:rsidRDefault="0098315A">
      <w:pPr>
        <w:ind w:right="-2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A5D88" w:rsidRDefault="004A5D88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4A5D88" w:rsidRDefault="004A5D88">
      <w:pPr>
        <w:ind w:right="-2"/>
        <w:contextualSpacing/>
        <w:jc w:val="both"/>
        <w:rPr>
          <w:b/>
          <w:bCs/>
          <w:sz w:val="28"/>
          <w:szCs w:val="28"/>
        </w:rPr>
      </w:pPr>
    </w:p>
    <w:p w:rsidR="004A5D88" w:rsidRDefault="004A5D88">
      <w:pPr>
        <w:widowControl w:val="0"/>
        <w:rPr>
          <w:rFonts w:ascii="Times New Roman CYR" w:eastAsiaTheme="minorEastAsia" w:hAnsi="Times New Roman CYR" w:cs="Times New Roman CYR"/>
        </w:rPr>
      </w:pPr>
    </w:p>
    <w:p w:rsidR="0098315A" w:rsidRDefault="0098315A">
      <w:pPr>
        <w:contextualSpacing/>
        <w:jc w:val="right"/>
        <w:rPr>
          <w:rFonts w:ascii="Times New Roman CYR" w:eastAsiaTheme="minorEastAsia" w:hAnsi="Times New Roman CYR" w:cs="Times New Roman CYR"/>
          <w:bCs/>
          <w:color w:val="26282F"/>
        </w:rPr>
        <w:sectPr w:rsidR="0098315A" w:rsidSect="0098315A">
          <w:footerReference w:type="default" r:id="rId17"/>
          <w:pgSz w:w="11906" w:h="16838"/>
          <w:pgMar w:top="1134" w:right="567" w:bottom="992" w:left="1134" w:header="709" w:footer="709" w:gutter="0"/>
          <w:cols w:space="708"/>
          <w:docGrid w:linePitch="360"/>
        </w:sectPr>
      </w:pPr>
    </w:p>
    <w:p w:rsidR="004A5D88" w:rsidRDefault="0098315A">
      <w:pPr>
        <w:contextualSpacing/>
        <w:jc w:val="right"/>
        <w:rPr>
          <w:bCs/>
          <w:iCs/>
        </w:rPr>
      </w:pPr>
      <w:r>
        <w:rPr>
          <w:rFonts w:ascii="Times New Roman CYR" w:eastAsiaTheme="minorEastAsia" w:hAnsi="Times New Roman CYR" w:cs="Times New Roman CYR"/>
          <w:bCs/>
          <w:color w:val="26282F"/>
        </w:rPr>
        <w:lastRenderedPageBreak/>
        <w:t xml:space="preserve">Приложение </w:t>
      </w:r>
      <w:r>
        <w:rPr>
          <w:rFonts w:ascii="Times New Roman CYR" w:eastAsiaTheme="minorEastAsia" w:hAnsi="Times New Roman CYR" w:cs="Times New Roman CYR"/>
          <w:bCs/>
          <w:color w:val="26282F"/>
        </w:rPr>
        <w:br/>
      </w:r>
      <w:r>
        <w:rPr>
          <w:rStyle w:val="FontStyle12"/>
          <w:b w:val="0"/>
          <w:i w:val="0"/>
          <w:sz w:val="24"/>
          <w:szCs w:val="24"/>
        </w:rPr>
        <w:t>к постановлению</w:t>
      </w:r>
      <w:r>
        <w:rPr>
          <w:bCs/>
          <w:iCs/>
        </w:rPr>
        <w:t xml:space="preserve"> администрации </w:t>
      </w:r>
    </w:p>
    <w:p w:rsidR="004A5D88" w:rsidRDefault="0098315A">
      <w:pPr>
        <w:ind w:right="-2"/>
        <w:contextualSpacing/>
        <w:jc w:val="right"/>
        <w:rPr>
          <w:bCs/>
          <w:iCs/>
        </w:rPr>
      </w:pPr>
      <w:r>
        <w:rPr>
          <w:bCs/>
          <w:iCs/>
        </w:rPr>
        <w:t>МО «Красногвардейский район»</w:t>
      </w:r>
    </w:p>
    <w:p w:rsidR="004A5D88" w:rsidRDefault="0098315A">
      <w:pPr>
        <w:ind w:right="-2"/>
        <w:contextualSpacing/>
        <w:jc w:val="right"/>
        <w:rPr>
          <w:bCs/>
          <w:iCs/>
          <w:u w:val="single"/>
        </w:rPr>
      </w:pPr>
      <w:r>
        <w:rPr>
          <w:bCs/>
          <w:iCs/>
          <w:u w:val="single"/>
        </w:rPr>
        <w:t xml:space="preserve">от 03.04.2026 г. </w:t>
      </w:r>
      <w:r>
        <w:rPr>
          <w:bCs/>
          <w:iCs/>
          <w:u w:val="single"/>
        </w:rPr>
        <w:t>№ 210</w:t>
      </w:r>
      <w:bookmarkStart w:id="2" w:name="_GoBack"/>
      <w:bookmarkEnd w:id="2"/>
    </w:p>
    <w:p w:rsidR="004A5D88" w:rsidRDefault="004A5D88">
      <w:pPr>
        <w:widowControl w:val="0"/>
        <w:jc w:val="right"/>
        <w:rPr>
          <w:rFonts w:eastAsiaTheme="minorEastAsia"/>
        </w:rPr>
      </w:pPr>
    </w:p>
    <w:p w:rsidR="004A5D88" w:rsidRDefault="0098315A">
      <w:pPr>
        <w:widowControl w:val="0"/>
        <w:jc w:val="right"/>
        <w:rPr>
          <w:rFonts w:eastAsiaTheme="minorEastAsia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</w:rPr>
        <w:t>Приложение №2</w:t>
      </w:r>
      <w:r>
        <w:rPr>
          <w:rFonts w:ascii="Times New Roman CYR" w:eastAsiaTheme="minorEastAsia" w:hAnsi="Times New Roman CYR" w:cs="Times New Roman CYR"/>
          <w:b/>
          <w:bCs/>
          <w:color w:val="26282F"/>
        </w:rPr>
        <w:br/>
        <w:t xml:space="preserve">к </w:t>
      </w:r>
      <w:hyperlink w:anchor="sub_1000" w:tooltip="#sub_1000" w:history="1">
        <w:r>
          <w:rPr>
            <w:rFonts w:ascii="Times New Roman CYR" w:eastAsiaTheme="minorEastAsia" w:hAnsi="Times New Roman CYR" w:cs="Times New Roman CYR"/>
          </w:rPr>
          <w:t>Правилам</w:t>
        </w:r>
      </w:hyperlink>
    </w:p>
    <w:p w:rsidR="004A5D88" w:rsidRDefault="0098315A">
      <w:pPr>
        <w:widowControl w:val="0"/>
        <w:spacing w:before="108" w:after="108"/>
        <w:contextualSpacing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</w:rPr>
        <w:t>Обязательный перечень</w:t>
      </w:r>
      <w:r>
        <w:rPr>
          <w:rFonts w:ascii="Times New Roman CYR" w:eastAsiaTheme="minorEastAsia" w:hAnsi="Times New Roman CYR" w:cs="Times New Roman CYR"/>
          <w:b/>
          <w:bCs/>
          <w:color w:val="26282F"/>
        </w:rPr>
        <w:br/>
      </w:r>
      <w:r>
        <w:rPr>
          <w:rFonts w:ascii="Times New Roman CYR" w:eastAsiaTheme="minorEastAsia" w:hAnsi="Times New Roman CYR" w:cs="Times New Roman CYR"/>
          <w:b/>
          <w:bCs/>
          <w:color w:val="26282F"/>
        </w:rPr>
        <w:t>отдельных видов товаров, работ, услуг, их потребительские свойства (в том числе качество) и иные характеристики</w:t>
      </w:r>
      <w:r>
        <w:rPr>
          <w:rFonts w:ascii="Times New Roman CYR" w:eastAsiaTheme="minorEastAsia" w:hAnsi="Times New Roman CYR" w:cs="Times New Roman CYR"/>
          <w:b/>
          <w:bCs/>
          <w:color w:val="26282F"/>
        </w:rPr>
        <w:br/>
        <w:t>(в том числе предельные цены товаров, работ, услуг) к ним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"/>
        <w:gridCol w:w="764"/>
        <w:gridCol w:w="2126"/>
        <w:gridCol w:w="3260"/>
        <w:gridCol w:w="850"/>
        <w:gridCol w:w="1134"/>
        <w:gridCol w:w="1701"/>
        <w:gridCol w:w="1559"/>
        <w:gridCol w:w="1559"/>
        <w:gridCol w:w="1497"/>
      </w:tblGrid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N </w:t>
            </w:r>
            <w:proofErr w:type="gramStart"/>
            <w:r>
              <w:rPr>
                <w:rFonts w:ascii="Times New Roman CYR" w:eastAsia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eastAsia="Times New Roman CYR" w:hAnsi="Times New Roman CYR" w:cs="Times New Roman CYR"/>
              </w:rPr>
              <w:t>/п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Код по ОКПД 2</w:t>
            </w: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Наименование отдельного вида товаров, работ, услуг</w:t>
            </w:r>
          </w:p>
        </w:tc>
        <w:tc>
          <w:tcPr>
            <w:tcW w:w="11560" w:type="dxa"/>
            <w:gridSpan w:val="7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Требования к по</w:t>
            </w:r>
            <w:r>
              <w:rPr>
                <w:rFonts w:ascii="Times New Roman CYR" w:eastAsia="Times New Roman CYR" w:hAnsi="Times New Roman CYR" w:cs="Times New Roman CYR"/>
              </w:rPr>
              <w:t>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4A5D88">
        <w:trPr>
          <w:trHeight w:val="276"/>
        </w:trPr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характеристика</w:t>
            </w:r>
          </w:p>
        </w:tc>
        <w:tc>
          <w:tcPr>
            <w:tcW w:w="1984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единица измерения</w:t>
            </w:r>
          </w:p>
        </w:tc>
        <w:tc>
          <w:tcPr>
            <w:tcW w:w="6316" w:type="dxa"/>
            <w:gridSpan w:val="4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значение характеристики</w:t>
            </w:r>
          </w:p>
        </w:tc>
      </w:tr>
      <w:tr w:rsidR="004A5D88">
        <w:trPr>
          <w:trHeight w:val="276"/>
        </w:trPr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код по </w:t>
            </w:r>
            <w:hyperlink r:id="rId18" w:tooltip="https://internet.garant.ru/document/redirect/179222/0" w:history="1">
              <w:r>
                <w:rPr>
                  <w:rFonts w:ascii="Times New Roman CYR" w:eastAsia="Times New Roman CYR" w:hAnsi="Times New Roman CYR" w:cs="Times New Roman CYR"/>
                  <w:color w:val="106BBE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лица, замещающие муниципальные должности</w:t>
            </w:r>
          </w:p>
        </w:tc>
        <w:tc>
          <w:tcPr>
            <w:tcW w:w="4615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группы должностей муниципальной службы</w:t>
            </w: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850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главная должность</w:t>
            </w: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ведущая должность</w:t>
            </w: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старшая и младшая должность</w:t>
            </w: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1.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26.20.1 1</w:t>
            </w: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Компьютеры портативные массой не более 10 кг такие, как ноутбуки, планшетные компьютеры, карманные компьютеры, в том числе совмещающие функции мобильного телефонного аппарата, электронные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записные книжки и аналогичная компьютерная техника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размер и тип экра</w:t>
            </w:r>
            <w:r>
              <w:rPr>
                <w:rFonts w:ascii="Times New Roman CYR" w:eastAsia="Times New Roman CYR" w:hAnsi="Times New Roman CYR" w:cs="Times New Roman CYR"/>
              </w:rPr>
              <w:t>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вес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тип процессора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частота процессора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размер оперативной памяти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объем накопителя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тип жесткого диска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оптический привод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наличие модулей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Wi-Fi</w:t>
            </w:r>
            <w:proofErr w:type="spellEnd"/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Bluetooth</w:t>
            </w:r>
            <w:proofErr w:type="spellEnd"/>
            <w:r>
              <w:rPr>
                <w:rFonts w:ascii="Times New Roman CYR" w:eastAsia="Times New Roman CYR" w:hAnsi="Times New Roman CYR" w:cs="Times New Roman CYR"/>
              </w:rPr>
              <w:t>, поддержки 3G (UMTS)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тип видеоадаптера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время работы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операционная система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предустановленное программное обеспечение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 на ноутбук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80 тыс.</w:t>
            </w: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 более 80 тыс.  </w:t>
            </w: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80 тыс. (за исключением должности начальника отдела муниципального органа, заместителя начальника отдела муниципального органа)</w:t>
            </w: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rPr>
                <w:rFonts w:ascii="Times New Roman CYR" w:eastAsia="Times New Roman CYR" w:hAnsi="Times New Roman CYR" w:cs="Times New Roman CYR"/>
              </w:rPr>
              <w:t xml:space="preserve">не более 60 тыс.  </w:t>
            </w: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 на планшетный компьютер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40 тыс.</w:t>
            </w: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 более 40 тыс. </w:t>
            </w: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 более 40 тыс. (за исключением должности начальника отдела муниципального органа, заместителя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начальника отдела муниципального органа)</w:t>
            </w: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rPr>
                <w:rFonts w:ascii="Times New Roman CYR" w:eastAsia="Times New Roman CYR" w:hAnsi="Times New Roman CYR" w:cs="Times New Roman CYR"/>
              </w:rPr>
              <w:lastRenderedPageBreak/>
              <w:t>не более 40 тыс.</w:t>
            </w: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2.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26.20.1 5</w:t>
            </w: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>
              <w:rPr>
                <w:rFonts w:ascii="Times New Roman CYR" w:eastAsia="Times New Roman CYR" w:hAnsi="Times New Roman CYR" w:cs="Times New Roman CYR"/>
              </w:rPr>
              <w:t>ств дл</w:t>
            </w:r>
            <w:proofErr w:type="gramEnd"/>
            <w:r>
              <w:rPr>
                <w:rFonts w:ascii="Times New Roman CYR" w:eastAsia="Times New Roman CYR" w:hAnsi="Times New Roman CYR" w:cs="Times New Roman CYR"/>
              </w:rPr>
              <w:t>я автоматической обработки данных: запоминающие устройства, устройства ввода, устройства вывода. Пояснения по требуемой пр</w:t>
            </w:r>
            <w:r>
              <w:rPr>
                <w:rFonts w:ascii="Times New Roman CYR" w:eastAsia="Times New Roman CYR" w:hAnsi="Times New Roman CYR" w:cs="Times New Roman CYR"/>
              </w:rPr>
              <w:t>одукции: компьютеры персональные настольные, рабочие станции вывода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тип (моноблок/ системный блок и монитор)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размер экрана/ монитора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тип процессора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частота процессора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размер оперативной памяти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объем накопителя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тип жесткого диска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оптический привод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тип видеоадаптера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операционная система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предустановленное программное обеспечение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3.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26.20.1 6</w:t>
            </w: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Устройства ввода или вывода, содержащие или не содержащие в одном корпусе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запоминающие устройства. Пояснения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метод печати (струйный/ лазерный - для принтера)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разрешение сканирования (для сканера)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по требуемой продукции: принтеры, сканеры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цветность (цветной/ черно-белый)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максимальный формат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скорость печати/ сканирования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наличие дополнительных модулей и интерфейсов</w:t>
            </w:r>
          </w:p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(сетевой интерфейс, устройства чтения карт памяти и т.д.)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4.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26.30.1 1</w:t>
            </w: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тип устройства (телефон/смартфон)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поддерживаемые стандарты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операционная система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время работы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метод управления (сенсорный/кнопочный)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количество SIM-карт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наличие модулей и интерфейсов (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Wi-Fi</w:t>
            </w:r>
            <w:proofErr w:type="spellEnd"/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Bluetooth</w:t>
            </w:r>
            <w:proofErr w:type="spellEnd"/>
            <w:r>
              <w:rPr>
                <w:rFonts w:ascii="Times New Roman CYR" w:eastAsia="Times New Roman CYR" w:hAnsi="Times New Roman CYR" w:cs="Times New Roman CYR"/>
              </w:rPr>
              <w:t>, USB, GPS)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 более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10 тыс.</w:t>
            </w: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 xml:space="preserve">не более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 xml:space="preserve">10 тыс. </w:t>
            </w: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 xml:space="preserve">не более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7 тыс. (за исключением должности начальника отдела муниципального органа, заместителя начальника отдела муниципального органа)</w:t>
            </w: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 xml:space="preserve">не более 5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тыс.</w:t>
            </w: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5.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29.10.2</w:t>
            </w:r>
          </w:p>
          <w:p w:rsidR="004A5D88" w:rsidRDefault="004A5D88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Автомобили легковые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Тип двигателя (силовой установки)</w:t>
            </w:r>
            <w:r>
              <w:rPr>
                <w:rFonts w:ascii="PT Serif" w:eastAsia="PT Serif" w:hAnsi="PT Serif" w:cs="PT Serif"/>
                <w:color w:val="22272F"/>
                <w:sz w:val="16"/>
                <w:highlight w:val="white"/>
              </w:rPr>
              <w:t> </w:t>
            </w:r>
            <w:hyperlink r:id="rId19" w:anchor="/document/71178476/entry/10" w:tooltip="https://internet.garant.ru/#/document/71178476/entry/10" w:history="1">
              <w:r>
                <w:rPr>
                  <w:rStyle w:val="afb"/>
                  <w:rFonts w:ascii="PT Serif" w:eastAsia="PT Serif" w:hAnsi="PT Serif" w:cs="PT Serif"/>
                  <w:color w:val="3272C0"/>
                  <w:sz w:val="16"/>
                  <w:highlight w:val="white"/>
                  <w:u w:val="none"/>
                </w:rPr>
                <w:t>1</w:t>
              </w:r>
            </w:hyperlink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Мощность двигателя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251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лошадиная сила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</w:tr>
      <w:tr w:rsidR="004A5D88">
        <w:trPr>
          <w:trHeight w:val="276"/>
        </w:trPr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вид топлива</w:t>
            </w:r>
            <w:r>
              <w:rPr>
                <w:rFonts w:ascii="PT Serif" w:eastAsia="PT Serif" w:hAnsi="PT Serif" w:cs="PT Serif"/>
                <w:color w:val="22272F"/>
                <w:sz w:val="16"/>
                <w:highlight w:val="white"/>
              </w:rPr>
              <w:t> </w:t>
            </w:r>
            <w:hyperlink r:id="rId20" w:anchor="/document/71178476/entry/20" w:tooltip="https://internet.garant.ru/#/document/71178476/entry/20" w:history="1">
              <w:r>
                <w:rPr>
                  <w:rStyle w:val="afb"/>
                  <w:rFonts w:ascii="PT Serif" w:eastAsia="PT Serif" w:hAnsi="PT Serif" w:cs="PT Serif"/>
                  <w:color w:val="3272C0"/>
                  <w:sz w:val="16"/>
                  <w:highlight w:val="white"/>
                  <w:u w:val="none"/>
                </w:rPr>
                <w:t>2</w:t>
              </w:r>
            </w:hyperlink>
          </w:p>
        </w:tc>
        <w:tc>
          <w:tcPr>
            <w:tcW w:w="85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13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70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559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559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497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</w:tr>
      <w:tr w:rsidR="004A5D88">
        <w:trPr>
          <w:trHeight w:val="276"/>
        </w:trPr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комплектация</w:t>
            </w:r>
          </w:p>
        </w:tc>
        <w:tc>
          <w:tcPr>
            <w:tcW w:w="85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13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70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559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559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497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6.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29.10.3 </w:t>
            </w: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Средства автотранспортные для перевозки 10 или более</w:t>
            </w:r>
          </w:p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человек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Тип двигателя (силовой установки)</w:t>
            </w:r>
            <w:r>
              <w:rPr>
                <w:rFonts w:ascii="PT Serif" w:eastAsia="PT Serif" w:hAnsi="PT Serif" w:cs="PT Serif"/>
                <w:color w:val="22272F"/>
                <w:sz w:val="16"/>
                <w:highlight w:val="white"/>
              </w:rPr>
              <w:t> </w:t>
            </w:r>
            <w:hyperlink r:id="rId21" w:anchor="/document/71178476/entry/10" w:tooltip="https://internet.garant.ru/#/document/71178476/entry/10" w:history="1">
              <w:r>
                <w:rPr>
                  <w:rStyle w:val="afb"/>
                  <w:rFonts w:ascii="PT Serif" w:eastAsia="PT Serif" w:hAnsi="PT Serif" w:cs="PT Serif"/>
                  <w:color w:val="3272C0"/>
                  <w:sz w:val="16"/>
                  <w:highlight w:val="white"/>
                  <w:u w:val="none"/>
                </w:rPr>
                <w:t>1</w:t>
              </w:r>
            </w:hyperlink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rPr>
          <w:trHeight w:val="276"/>
        </w:trPr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Мощность двигателя</w:t>
            </w:r>
          </w:p>
        </w:tc>
        <w:tc>
          <w:tcPr>
            <w:tcW w:w="85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251</w:t>
            </w:r>
          </w:p>
        </w:tc>
        <w:tc>
          <w:tcPr>
            <w:tcW w:w="113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лошадиная сила</w:t>
            </w:r>
          </w:p>
        </w:tc>
        <w:tc>
          <w:tcPr>
            <w:tcW w:w="170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rPr>
          <w:trHeight w:val="276"/>
        </w:trPr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вид топлива</w:t>
            </w:r>
            <w:r>
              <w:rPr>
                <w:rFonts w:ascii="PT Serif" w:eastAsia="PT Serif" w:hAnsi="PT Serif" w:cs="PT Serif"/>
                <w:color w:val="22272F"/>
                <w:sz w:val="16"/>
                <w:highlight w:val="white"/>
              </w:rPr>
              <w:t> </w:t>
            </w:r>
            <w:hyperlink r:id="rId22" w:anchor="/document/71178476/entry/20" w:tooltip="https://internet.garant.ru/#/document/71178476/entry/20" w:history="1">
              <w:r>
                <w:rPr>
                  <w:rStyle w:val="afb"/>
                  <w:rFonts w:ascii="PT Serif" w:eastAsia="PT Serif" w:hAnsi="PT Serif" w:cs="PT Serif"/>
                  <w:color w:val="3272C0"/>
                  <w:sz w:val="16"/>
                  <w:highlight w:val="white"/>
                  <w:u w:val="none"/>
                </w:rPr>
                <w:t>2</w:t>
              </w:r>
            </w:hyperlink>
          </w:p>
        </w:tc>
        <w:tc>
          <w:tcPr>
            <w:tcW w:w="85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13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70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комплектация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7.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29.10.4</w:t>
            </w: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Средства автотранспортные грузовые 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Тип двигателя (силовой установки)</w:t>
            </w:r>
            <w:r>
              <w:rPr>
                <w:rFonts w:ascii="PT Serif" w:eastAsia="PT Serif" w:hAnsi="PT Serif" w:cs="PT Serif"/>
                <w:color w:val="22272F"/>
                <w:sz w:val="16"/>
                <w:highlight w:val="white"/>
              </w:rPr>
              <w:t> </w:t>
            </w:r>
            <w:hyperlink r:id="rId23" w:anchor="/document/71178476/entry/10" w:tooltip="https://internet.garant.ru/#/document/71178476/entry/10" w:history="1">
              <w:r>
                <w:rPr>
                  <w:rStyle w:val="afb"/>
                  <w:rFonts w:ascii="PT Serif" w:eastAsia="PT Serif" w:hAnsi="PT Serif" w:cs="PT Serif"/>
                  <w:color w:val="3272C0"/>
                  <w:sz w:val="16"/>
                  <w:highlight w:val="white"/>
                  <w:u w:val="none"/>
                </w:rPr>
                <w:t>1</w:t>
              </w:r>
            </w:hyperlink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rPr>
          <w:trHeight w:val="276"/>
        </w:trPr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Мощность двигателя</w:t>
            </w:r>
          </w:p>
        </w:tc>
        <w:tc>
          <w:tcPr>
            <w:tcW w:w="85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251</w:t>
            </w:r>
          </w:p>
        </w:tc>
        <w:tc>
          <w:tcPr>
            <w:tcW w:w="113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лошадиная сила</w:t>
            </w:r>
          </w:p>
        </w:tc>
        <w:tc>
          <w:tcPr>
            <w:tcW w:w="170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rPr>
          <w:trHeight w:val="276"/>
        </w:trPr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вид топлива</w:t>
            </w:r>
            <w:r>
              <w:rPr>
                <w:rFonts w:ascii="PT Serif" w:eastAsia="PT Serif" w:hAnsi="PT Serif" w:cs="PT Serif"/>
                <w:color w:val="22272F"/>
                <w:sz w:val="16"/>
                <w:highlight w:val="white"/>
              </w:rPr>
              <w:t> </w:t>
            </w:r>
            <w:hyperlink r:id="rId24" w:anchor="/document/71178476/entry/20" w:tooltip="https://internet.garant.ru/#/document/71178476/entry/20" w:history="1">
              <w:r>
                <w:rPr>
                  <w:rStyle w:val="afb"/>
                  <w:rFonts w:ascii="PT Serif" w:eastAsia="PT Serif" w:hAnsi="PT Serif" w:cs="PT Serif"/>
                  <w:color w:val="3272C0"/>
                  <w:sz w:val="16"/>
                  <w:highlight w:val="white"/>
                  <w:u w:val="none"/>
                </w:rPr>
                <w:t>2</w:t>
              </w:r>
            </w:hyperlink>
          </w:p>
        </w:tc>
        <w:tc>
          <w:tcPr>
            <w:tcW w:w="85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13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70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комплектация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  <w:highlight w:val="white"/>
              </w:rPr>
            </w:pPr>
            <w:r>
              <w:rPr>
                <w:rFonts w:ascii="Times New Roman CYR" w:eastAsia="Times New Roman CYR" w:hAnsi="Times New Roman CYR" w:cs="Times New Roman CYR"/>
                <w:highlight w:val="white"/>
              </w:rPr>
              <w:t>8.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  <w:highlight w:val="white"/>
              </w:rPr>
            </w:pPr>
            <w:r>
              <w:rPr>
                <w:rFonts w:ascii="Times New Roman CYR" w:eastAsia="Times New Roman CYR" w:hAnsi="Times New Roman CYR" w:cs="Times New Roman CYR"/>
                <w:highlight w:val="white"/>
              </w:rPr>
              <w:t>31.01</w:t>
            </w:r>
            <w:r>
              <w:rPr>
                <w:rFonts w:ascii="Times New Roman CYR" w:eastAsia="Times New Roman CYR" w:hAnsi="Times New Roman CYR" w:cs="Times New Roman CYR"/>
                <w:highlight w:val="white"/>
              </w:rPr>
              <w:lastRenderedPageBreak/>
              <w:t>.11</w:t>
            </w: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  <w:highlight w:val="white"/>
              </w:rPr>
            </w:pPr>
            <w:r>
              <w:rPr>
                <w:rFonts w:ascii="Times New Roman CYR" w:eastAsia="Times New Roman CYR" w:hAnsi="Times New Roman CYR" w:cs="Times New Roman CYR"/>
                <w:highlight w:val="white"/>
              </w:rPr>
              <w:lastRenderedPageBreak/>
              <w:t xml:space="preserve">Мебель </w:t>
            </w:r>
            <w:r>
              <w:rPr>
                <w:rFonts w:ascii="Times New Roman CYR" w:eastAsia="Times New Roman CYR" w:hAnsi="Times New Roman CYR" w:cs="Times New Roman CYR"/>
                <w:highlight w:val="white"/>
              </w:rPr>
              <w:lastRenderedPageBreak/>
              <w:t>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материал (металл)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обивочные материалы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предельное значение: кожа натуральная. </w:t>
            </w:r>
            <w:proofErr w:type="gramStart"/>
            <w:r>
              <w:rPr>
                <w:rFonts w:ascii="Times New Roman CYR" w:eastAsia="Times New Roman CYR" w:hAnsi="Times New Roman CYR" w:cs="Times New Roman CYR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предельное значение: кожа натуральная. </w:t>
            </w:r>
            <w:proofErr w:type="gramStart"/>
            <w:r>
              <w:rPr>
                <w:rFonts w:ascii="Times New Roman CYR" w:eastAsia="Times New Roman CYR" w:hAnsi="Times New Roman CYR" w:cs="Times New Roman CYR"/>
              </w:rPr>
              <w:t>Возможные значения: искусственная кожа, мебельный (искусственный) мех, искусственная з</w:t>
            </w:r>
            <w:r>
              <w:rPr>
                <w:rFonts w:ascii="Times New Roman CYR" w:eastAsia="Times New Roman CYR" w:hAnsi="Times New Roman CYR" w:cs="Times New Roman CYR"/>
              </w:rPr>
              <w:t>амша (микрофибра), ткань, нетканые материалы</w:t>
            </w:r>
            <w:proofErr w:type="gramEnd"/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предельное значение: искусственная кожа. </w:t>
            </w:r>
            <w:proofErr w:type="gramStart"/>
            <w:r>
              <w:rPr>
                <w:rFonts w:ascii="Times New Roman CYR" w:eastAsia="Times New Roman CYR" w:hAnsi="Times New Roman CYR" w:cs="Times New Roman CYR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предельное значение: ткань. Возможные значения: нетканые ма</w:t>
            </w:r>
            <w:r>
              <w:rPr>
                <w:rFonts w:ascii="Times New Roman CYR" w:eastAsia="Times New Roman CYR" w:hAnsi="Times New Roman CYR" w:cs="Times New Roman CYR"/>
              </w:rPr>
              <w:t>териалы</w:t>
            </w: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9.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31.01.1 2</w:t>
            </w: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материал (вид древесины)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rPr>
                <w:rFonts w:ascii="Times New Roman CYR" w:eastAsia="Times New Roman CYR" w:hAnsi="Times New Roman CYR" w:cs="Times New Roman CYR"/>
              </w:rPr>
              <w:t xml:space="preserve">возможные значения: древесина хвойных и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мягколиственных</w:t>
            </w:r>
            <w:proofErr w:type="spellEnd"/>
            <w:r>
              <w:rPr>
                <w:rFonts w:ascii="Times New Roman CYR" w:eastAsia="Times New Roman CYR" w:hAnsi="Times New Roman CYR" w:cs="Times New Roman CYR"/>
              </w:rPr>
              <w:t xml:space="preserve"> пород: береза, лиственница, сосна, ель</w:t>
            </w: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rPr>
                <w:rFonts w:ascii="Times New Roman CYR" w:eastAsia="Times New Roman CYR" w:hAnsi="Times New Roman CYR" w:cs="Times New Roman CYR"/>
              </w:rPr>
              <w:t xml:space="preserve">возможные значения: древесина хвойных и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мягколиственных</w:t>
            </w:r>
            <w:proofErr w:type="spellEnd"/>
            <w:r>
              <w:rPr>
                <w:rFonts w:ascii="Times New Roman CYR" w:eastAsia="Times New Roman CYR" w:hAnsi="Times New Roman CYR" w:cs="Times New Roman CYR"/>
              </w:rPr>
              <w:t xml:space="preserve"> пород: береза, лиственница, сосна, ель</w:t>
            </w: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r>
              <w:rPr>
                <w:rFonts w:ascii="Times New Roman CYR" w:eastAsia="Times New Roman CYR" w:hAnsi="Times New Roman CYR" w:cs="Times New Roman CYR"/>
              </w:rPr>
              <w:t xml:space="preserve">возможные значения: древесина хвойных и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мягколиственных</w:t>
            </w:r>
            <w:proofErr w:type="spellEnd"/>
            <w:r>
              <w:rPr>
                <w:rFonts w:ascii="Times New Roman CYR" w:eastAsia="Times New Roman CYR" w:hAnsi="Times New Roman CYR" w:cs="Times New Roman CYR"/>
              </w:rPr>
              <w:t xml:space="preserve"> пород: береза, лиственница, сосна, ель</w:t>
            </w: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возможные з</w:t>
            </w:r>
            <w:r>
              <w:rPr>
                <w:rFonts w:ascii="Times New Roman CYR" w:eastAsia="Times New Roman CYR" w:hAnsi="Times New Roman CYR" w:cs="Times New Roman CYR"/>
              </w:rPr>
              <w:t xml:space="preserve">начения: древесина хвойных и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мягколиственных</w:t>
            </w:r>
            <w:proofErr w:type="spellEnd"/>
            <w:r>
              <w:rPr>
                <w:rFonts w:ascii="Times New Roman CYR" w:eastAsia="Times New Roman CYR" w:hAnsi="Times New Roman CYR" w:cs="Times New Roman CYR"/>
              </w:rPr>
              <w:t xml:space="preserve"> пород: береза, лиственница, сосна, ель</w:t>
            </w: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обивочные материалы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предельное значение: кожа натуральная. </w:t>
            </w:r>
            <w:proofErr w:type="gramStart"/>
            <w:r>
              <w:rPr>
                <w:rFonts w:ascii="Times New Roman CYR" w:eastAsia="Times New Roman CYR" w:hAnsi="Times New Roman CYR" w:cs="Times New Roman CYR"/>
              </w:rPr>
              <w:t xml:space="preserve">Возможные значения: искусственная кожа,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 xml:space="preserve">предельное значение: кожа натуральная. </w:t>
            </w:r>
            <w:proofErr w:type="gramStart"/>
            <w:r>
              <w:rPr>
                <w:rFonts w:ascii="Times New Roman CYR" w:eastAsia="Times New Roman CYR" w:hAnsi="Times New Roman CYR" w:cs="Times New Roman CYR"/>
              </w:rPr>
              <w:t xml:space="preserve">Возможные значения: искусственная кожа,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мебельный (искусственный) мех, искусственная з</w:t>
            </w:r>
            <w:r>
              <w:rPr>
                <w:rFonts w:ascii="Times New Roman CYR" w:eastAsia="Times New Roman CYR" w:hAnsi="Times New Roman CYR" w:cs="Times New Roman CYR"/>
              </w:rPr>
              <w:t>амша (микрофибра), ткань, нетканые материалы</w:t>
            </w:r>
            <w:proofErr w:type="gramEnd"/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 xml:space="preserve">предельное значение: искусственная кожа. </w:t>
            </w:r>
            <w:proofErr w:type="gramStart"/>
            <w:r>
              <w:rPr>
                <w:rFonts w:ascii="Times New Roman CYR" w:eastAsia="Times New Roman CYR" w:hAnsi="Times New Roman CYR" w:cs="Times New Roman CYR"/>
              </w:rPr>
              <w:t>Возможные значения: мебельный (искусствен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предельное значение: ткань. Возможные значения: нетканые ма</w:t>
            </w:r>
            <w:r>
              <w:rPr>
                <w:rFonts w:ascii="Times New Roman CYR" w:eastAsia="Times New Roman CYR" w:hAnsi="Times New Roman CYR" w:cs="Times New Roman CYR"/>
              </w:rPr>
              <w:t>териалы</w:t>
            </w: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10.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49.32.11</w:t>
            </w: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Услуги такси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мощность двигателя автомобиля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251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лошадиная сила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тип коробки передач автомобиля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комплектация автомобиля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время предоставления автомобиля потребителю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11.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49.32.12</w:t>
            </w: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Услуги по аренде легковых автомобилей с водителем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мощность двигателя автомобиля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251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лошадиная сила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тип коробки передач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комплектация автомобиля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время предоставления автомобиля потребителю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12.</w:t>
            </w:r>
          </w:p>
        </w:tc>
        <w:tc>
          <w:tcPr>
            <w:tcW w:w="7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61.10.30</w:t>
            </w:r>
          </w:p>
        </w:tc>
        <w:tc>
          <w:tcPr>
            <w:tcW w:w="21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Услуги по передаче данных по </w:t>
            </w:r>
            <w:proofErr w:type="gramStart"/>
            <w:r>
              <w:rPr>
                <w:rFonts w:ascii="Times New Roman CYR" w:eastAsia="Times New Roman CYR" w:hAnsi="Times New Roman CYR" w:cs="Times New Roman CYR"/>
              </w:rPr>
              <w:t>проводным</w:t>
            </w:r>
            <w:proofErr w:type="gramEnd"/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скорость канала передачи данных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телекоммуникационным сетям. Пояснения по требуемым услугам: оказание услуг связи по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передаче данных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доля потерянных пакетов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13.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61.20.11</w:t>
            </w: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тарификация услуги голосовой связи, доступа в информационно-телекоммуникационную сеть "</w:t>
            </w:r>
            <w:r>
              <w:rPr>
                <w:rFonts w:ascii="Times New Roman CYR" w:eastAsia="Times New Roman CYR" w:hAnsi="Times New Roman CYR" w:cs="Times New Roman CYR"/>
              </w:rPr>
              <w:t>Интернет" (лимитная/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безлимитная</w:t>
            </w:r>
            <w:proofErr w:type="spellEnd"/>
            <w:r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2 тыс.</w:t>
            </w: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2 тыс.</w:t>
            </w: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1 тыс</w:t>
            </w:r>
            <w:proofErr w:type="gramStart"/>
            <w:r>
              <w:rPr>
                <w:rFonts w:ascii="Times New Roman CYR" w:eastAsia="Times New Roman CYR" w:hAnsi="Times New Roman CYR" w:cs="Times New Roman CYR"/>
              </w:rPr>
              <w:t>.(</w:t>
            </w:r>
            <w:proofErr w:type="gramEnd"/>
            <w:r>
              <w:rPr>
                <w:rFonts w:ascii="Times New Roman CYR" w:eastAsia="Times New Roman CYR" w:hAnsi="Times New Roman CYR" w:cs="Times New Roman CYR"/>
              </w:rPr>
              <w:t>за исключением должности начальника отдела муниципального органа, заместителя начальника отдела муниципального органа)</w:t>
            </w: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.не более 0,8 тыс.</w:t>
            </w: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14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.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61.20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.3 0</w:t>
            </w:r>
          </w:p>
        </w:tc>
        <w:tc>
          <w:tcPr>
            <w:tcW w:w="21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 xml:space="preserve">Услуги по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передаче данных по беспроводным телекоммуникационным сетям. Пояснения по требуемой услуге: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услуга связи для ноутбуков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2 тыс.</w:t>
            </w: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2 тыс.</w:t>
            </w: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1 тыс</w:t>
            </w:r>
            <w:proofErr w:type="gramStart"/>
            <w:r>
              <w:rPr>
                <w:rFonts w:ascii="Times New Roman CYR" w:eastAsia="Times New Roman CYR" w:hAnsi="Times New Roman CYR" w:cs="Times New Roman CYR"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>(</w:t>
            </w:r>
            <w:proofErr w:type="gramEnd"/>
            <w:r>
              <w:rPr>
                <w:rFonts w:ascii="Times New Roman CYR" w:eastAsia="Times New Roman CYR" w:hAnsi="Times New Roman CYR" w:cs="Times New Roman CYR"/>
              </w:rPr>
              <w:t>за исключением должности начальника отдела муниципального органа, заместителя начальника отдела муниципального органа)</w:t>
            </w: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0,8 тыс.</w:t>
            </w: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услуга связи для планшетных компьютеров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2 тыс.</w:t>
            </w: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2 тыс.</w:t>
            </w: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1 тыс</w:t>
            </w:r>
            <w:proofErr w:type="gramStart"/>
            <w:r>
              <w:rPr>
                <w:rFonts w:ascii="Times New Roman CYR" w:eastAsia="Times New Roman CYR" w:hAnsi="Times New Roman CYR" w:cs="Times New Roman CYR"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>(</w:t>
            </w:r>
            <w:proofErr w:type="gramEnd"/>
            <w:r>
              <w:rPr>
                <w:rFonts w:ascii="Times New Roman CYR" w:eastAsia="Times New Roman CYR" w:hAnsi="Times New Roman CYR" w:cs="Times New Roman CYR"/>
              </w:rPr>
              <w:t>за исключением должности начальника отдела муниципального органа, заместителя начальника отдела муниципального органа)</w:t>
            </w: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0,8 тыс.</w:t>
            </w: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15.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61.20.42</w:t>
            </w:r>
          </w:p>
        </w:tc>
        <w:tc>
          <w:tcPr>
            <w:tcW w:w="21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Услуги по широкополосному доступу к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информационно-коммуникационной сети "Интернет"</w:t>
            </w:r>
            <w:r>
              <w:rPr>
                <w:rFonts w:ascii="Times New Roman CYR" w:eastAsia="Times New Roman CYR" w:hAnsi="Times New Roman CYR" w:cs="Times New Roman CYR"/>
              </w:rPr>
              <w:t xml:space="preserve"> по беспроводным сетям. Пояснения по требуемой услуге: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услуга связи для ноутбуков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2 тыс.</w:t>
            </w: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2 тыс.</w:t>
            </w: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1 тыс</w:t>
            </w:r>
            <w:proofErr w:type="gramStart"/>
            <w:r>
              <w:rPr>
                <w:rFonts w:ascii="Times New Roman CYR" w:eastAsia="Times New Roman CYR" w:hAnsi="Times New Roman CYR" w:cs="Times New Roman CYR"/>
              </w:rPr>
              <w:t>.(</w:t>
            </w:r>
            <w:proofErr w:type="gramEnd"/>
            <w:r>
              <w:rPr>
                <w:rFonts w:ascii="Times New Roman CYR" w:eastAsia="Times New Roman CYR" w:hAnsi="Times New Roman CYR" w:cs="Times New Roman CYR"/>
              </w:rPr>
              <w:t xml:space="preserve">за исключением должности начальника отдела муниципального органа, заместителя </w:t>
            </w:r>
            <w:r>
              <w:rPr>
                <w:rFonts w:ascii="Times New Roman CYR" w:eastAsia="Times New Roman CYR" w:hAnsi="Times New Roman CYR" w:cs="Times New Roman CYR"/>
              </w:rPr>
              <w:t>начальника отдела муниципального органа)</w:t>
            </w: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0,8 тыс.</w:t>
            </w: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услуга связи для планшетных компьютеров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2 тыс.</w:t>
            </w: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2 тыс.</w:t>
            </w: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1 тыс</w:t>
            </w:r>
            <w:proofErr w:type="gramStart"/>
            <w:r>
              <w:rPr>
                <w:rFonts w:ascii="Times New Roman CYR" w:eastAsia="Times New Roman CYR" w:hAnsi="Times New Roman CYR" w:cs="Times New Roman CYR"/>
              </w:rPr>
              <w:t>.(</w:t>
            </w:r>
            <w:proofErr w:type="gramEnd"/>
            <w:r>
              <w:rPr>
                <w:rFonts w:ascii="Times New Roman CYR" w:eastAsia="Times New Roman CYR" w:hAnsi="Times New Roman CYR" w:cs="Times New Roman CYR"/>
              </w:rPr>
              <w:t xml:space="preserve">за исключением должности начальника отдела муниципального органа, заместителя </w:t>
            </w:r>
            <w:r>
              <w:rPr>
                <w:rFonts w:ascii="Times New Roman CYR" w:eastAsia="Times New Roman CYR" w:hAnsi="Times New Roman CYR" w:cs="Times New Roman CYR"/>
              </w:rPr>
              <w:t>начальника отдела муниципального органа)</w:t>
            </w: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 более 0,8 тыс.</w:t>
            </w: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16.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77.11.10</w:t>
            </w: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Услуги по аренде и лизингу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мощность двигателя автомобиля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251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лошадиная сила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/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тип коробки передач автомобиля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комплектация автомобиля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rPr>
          <w:trHeight w:val="276"/>
        </w:trPr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мощность двигателя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251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лошадиная сила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тип коробки передач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комплектация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17.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58.29.13</w:t>
            </w: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proofErr w:type="gramStart"/>
            <w:r>
              <w:rPr>
                <w:rFonts w:ascii="Times New Roman CYR" w:eastAsia="Times New Roman CYR" w:hAnsi="Times New Roman CYR" w:cs="Times New Roman CYR"/>
              </w:rPr>
              <w:t>стоимость годового владения программным обеспечением (включая договоры технической</w:t>
            </w:r>
            <w:proofErr w:type="gramEnd"/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общая сумма выплат по лицензионным и иным договорам (независимо от вида договора), отчислений в пользу иностранных юридических и физических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лиц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18.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58.29.2 1</w:t>
            </w: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совместимость с системами межведомственного электронного документооборота (МЭДО) (да/нет</w:t>
            </w:r>
            <w:r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соответствие </w:t>
            </w:r>
            <w:hyperlink r:id="rId25" w:tooltip="https://internet.garant.ru/document/redirect/12148567/0" w:history="1">
              <w:r>
                <w:rPr>
                  <w:rFonts w:ascii="Times New Roman CYR" w:eastAsia="Times New Roman CYR" w:hAnsi="Times New Roman CYR" w:cs="Times New Roman CYR"/>
                  <w:color w:val="106BBE"/>
                </w:rPr>
                <w:t>Федеральному закону</w:t>
              </w:r>
            </w:hyperlink>
            <w:r>
              <w:rPr>
                <w:rFonts w:ascii="Times New Roman CYR" w:eastAsia="Times New Roman CYR" w:hAnsi="Times New Roman CYR" w:cs="Times New Roman CYR"/>
              </w:rPr>
              <w:t xml:space="preserve"> "О персональных данных" приложений, содержащих персональные данные (да/нет)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19.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58.29.31</w:t>
            </w: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использование российских </w:t>
            </w:r>
            <w:proofErr w:type="spellStart"/>
            <w:r>
              <w:rPr>
                <w:rFonts w:ascii="Times New Roman CYR" w:eastAsia="Times New Roman CYR" w:hAnsi="Times New Roman CYR" w:cs="Times New Roman CYR"/>
              </w:rPr>
              <w:t>криптоалгоритмов</w:t>
            </w:r>
            <w:proofErr w:type="spellEnd"/>
            <w:r>
              <w:rPr>
                <w:rFonts w:ascii="Times New Roman CYR" w:eastAsia="Times New Roman CYR" w:hAnsi="Times New Roman CYR" w:cs="Times New Roman CYR"/>
              </w:rPr>
              <w:t xml:space="preserve"> при использовании криптографической защиты информации в составе средств обеспечения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информационной безопасности систем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20.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58.29.32</w:t>
            </w: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Обеспечение программное прикладное для загрузки.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Пояснения по требуемой продукции: системы управления процессами организации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 xml:space="preserve">поддержка и формирование регистров учета, содержащих функции по ведению бухгалтерской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документации, которые соответствуют российски</w:t>
            </w:r>
            <w:r>
              <w:rPr>
                <w:rFonts w:ascii="Times New Roman CYR" w:eastAsia="Times New Roman CYR" w:hAnsi="Times New Roman CYR" w:cs="Times New Roman CYR"/>
              </w:rPr>
              <w:t>м стандартам систем бухгалтерского учета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21.</w:t>
            </w:r>
          </w:p>
        </w:tc>
        <w:tc>
          <w:tcPr>
            <w:tcW w:w="764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61.90.10</w:t>
            </w:r>
          </w:p>
        </w:tc>
        <w:tc>
          <w:tcPr>
            <w:tcW w:w="21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максимальная скорость соединения в информационно-телекоммуникационной сети "</w:t>
            </w:r>
            <w:r>
              <w:rPr>
                <w:rFonts w:ascii="Times New Roman CYR" w:eastAsia="Times New Roman CYR" w:hAnsi="Times New Roman CYR" w:cs="Times New Roman CYR"/>
              </w:rPr>
              <w:t>Интернет"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4A5D88">
        <w:tc>
          <w:tcPr>
            <w:tcW w:w="47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764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383</w:t>
            </w:r>
          </w:p>
        </w:tc>
        <w:tc>
          <w:tcPr>
            <w:tcW w:w="113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98315A">
            <w:pPr>
              <w:widowControl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рубль</w:t>
            </w:r>
          </w:p>
        </w:tc>
        <w:tc>
          <w:tcPr>
            <w:tcW w:w="17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D88" w:rsidRDefault="004A5D88">
            <w:pPr>
              <w:widowControl w:val="0"/>
              <w:jc w:val="both"/>
              <w:rPr>
                <w:rFonts w:ascii="Times New Roman CYR" w:eastAsia="Times New Roman CYR" w:hAnsi="Times New Roman CYR" w:cs="Times New Roman CYR"/>
              </w:rPr>
            </w:pPr>
          </w:p>
        </w:tc>
      </w:tr>
    </w:tbl>
    <w:p w:rsidR="004A5D88" w:rsidRDefault="009831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</w:pPr>
      <w:r>
        <w:rPr>
          <w:rFonts w:ascii="PT Serif" w:eastAsia="PT Serif" w:hAnsi="PT Serif" w:cs="PT Serif"/>
          <w:color w:val="22272F"/>
          <w:sz w:val="16"/>
          <w:vertAlign w:val="superscript"/>
        </w:rPr>
        <w:t>1</w:t>
      </w:r>
      <w:proofErr w:type="gramStart"/>
      <w:r>
        <w:rPr>
          <w:rFonts w:ascii="PT Serif" w:eastAsia="PT Serif" w:hAnsi="PT Serif" w:cs="PT Serif"/>
          <w:color w:val="22272F"/>
          <w:sz w:val="23"/>
        </w:rPr>
        <w:t> </w:t>
      </w:r>
      <w:r>
        <w:rPr>
          <w:color w:val="22272F"/>
        </w:rPr>
        <w:t>П</w:t>
      </w:r>
      <w:proofErr w:type="gramEnd"/>
      <w:r>
        <w:rPr>
          <w:color w:val="22272F"/>
        </w:rPr>
        <w:t>ри составлении ведомственного перечня указывается "двигатель внутреннего сгорания", или "энергетическая установка гибридного транспортного средства", или "электродвигатель"</w:t>
      </w:r>
      <w:r>
        <w:rPr>
          <w:rFonts w:ascii="PT Serif" w:eastAsia="PT Serif" w:hAnsi="PT Serif" w:cs="PT Serif"/>
          <w:color w:val="22272F"/>
        </w:rPr>
        <w:t>.</w:t>
      </w:r>
    </w:p>
    <w:p w:rsidR="004A5D88" w:rsidRDefault="009831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</w:pPr>
      <w:r>
        <w:rPr>
          <w:rFonts w:ascii="PT Serif" w:eastAsia="PT Serif" w:hAnsi="PT Serif" w:cs="PT Serif"/>
          <w:color w:val="22272F"/>
          <w:sz w:val="16"/>
          <w:vertAlign w:val="superscript"/>
        </w:rPr>
        <w:t>2</w:t>
      </w:r>
      <w:proofErr w:type="gramStart"/>
      <w:r>
        <w:rPr>
          <w:rFonts w:ascii="PT Serif" w:eastAsia="PT Serif" w:hAnsi="PT Serif" w:cs="PT Serif"/>
          <w:color w:val="22272F"/>
          <w:sz w:val="23"/>
        </w:rPr>
        <w:t> </w:t>
      </w:r>
      <w:r>
        <w:rPr>
          <w:color w:val="22272F"/>
        </w:rPr>
        <w:t>П</w:t>
      </w:r>
      <w:proofErr w:type="gramEnd"/>
      <w:r>
        <w:rPr>
          <w:color w:val="22272F"/>
        </w:rPr>
        <w:t>ри составлении ведомственного перечня указывается "бензин", или "сжиженный природный газ", или "компримированный природный газ", или "дизельное топливо", или "смешанное топливо (дизельное топливо, компримированный природный газ или сжиженный природный газ</w:t>
      </w:r>
      <w:r>
        <w:rPr>
          <w:color w:val="22272F"/>
        </w:rPr>
        <w:t>)". Не указывается в случае указания "электродвигатель" в качестве значения характеристики "Тип двигателя (силовой установки)".</w:t>
      </w:r>
    </w:p>
    <w:p w:rsidR="004A5D88" w:rsidRDefault="004A5D88">
      <w:pPr>
        <w:ind w:right="-2"/>
        <w:contextualSpacing/>
        <w:jc w:val="both"/>
        <w:rPr>
          <w:sz w:val="28"/>
          <w:szCs w:val="28"/>
        </w:rPr>
      </w:pPr>
    </w:p>
    <w:p w:rsidR="004A5D88" w:rsidRDefault="004A5D88">
      <w:pPr>
        <w:ind w:right="-2"/>
        <w:contextualSpacing/>
        <w:jc w:val="both"/>
        <w:rPr>
          <w:sz w:val="28"/>
          <w:szCs w:val="28"/>
        </w:rPr>
      </w:pPr>
    </w:p>
    <w:p w:rsidR="0098315A" w:rsidRPr="0098315A" w:rsidRDefault="0098315A" w:rsidP="0098315A">
      <w:pPr>
        <w:ind w:right="-65"/>
        <w:contextualSpacing/>
        <w:jc w:val="both"/>
        <w:rPr>
          <w:bCs/>
          <w:iCs/>
          <w:sz w:val="28"/>
          <w:szCs w:val="22"/>
        </w:rPr>
      </w:pPr>
      <w:r w:rsidRPr="0098315A">
        <w:rPr>
          <w:bCs/>
          <w:iCs/>
          <w:sz w:val="28"/>
          <w:szCs w:val="22"/>
        </w:rPr>
        <w:t xml:space="preserve">Управляющий  делами администрации </w:t>
      </w:r>
    </w:p>
    <w:p w:rsidR="004A5D88" w:rsidRDefault="0098315A" w:rsidP="0098315A">
      <w:pPr>
        <w:ind w:right="-65"/>
        <w:contextualSpacing/>
        <w:jc w:val="both"/>
        <w:rPr>
          <w:sz w:val="28"/>
          <w:szCs w:val="28"/>
        </w:rPr>
      </w:pPr>
      <w:r w:rsidRPr="0098315A">
        <w:rPr>
          <w:bCs/>
          <w:iCs/>
          <w:sz w:val="28"/>
          <w:szCs w:val="22"/>
        </w:rPr>
        <w:t xml:space="preserve">МО «Красногвардейский район                                             </w:t>
      </w:r>
      <w:r>
        <w:rPr>
          <w:bCs/>
          <w:iCs/>
          <w:sz w:val="28"/>
          <w:szCs w:val="22"/>
        </w:rPr>
        <w:t xml:space="preserve">                                                          </w:t>
      </w:r>
      <w:r w:rsidRPr="0098315A">
        <w:rPr>
          <w:bCs/>
          <w:iCs/>
          <w:sz w:val="28"/>
          <w:szCs w:val="22"/>
        </w:rPr>
        <w:t xml:space="preserve">               А.А. </w:t>
      </w:r>
      <w:proofErr w:type="spellStart"/>
      <w:r w:rsidRPr="0098315A">
        <w:rPr>
          <w:bCs/>
          <w:iCs/>
          <w:sz w:val="28"/>
          <w:szCs w:val="22"/>
        </w:rPr>
        <w:t>Катбамбетов</w:t>
      </w:r>
      <w:proofErr w:type="spellEnd"/>
    </w:p>
    <w:sectPr w:rsidR="004A5D88" w:rsidSect="0098315A">
      <w:pgSz w:w="16838" w:h="11906" w:orient="landscape"/>
      <w:pgMar w:top="1134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D88" w:rsidRDefault="0098315A">
      <w:r>
        <w:separator/>
      </w:r>
    </w:p>
  </w:endnote>
  <w:endnote w:type="continuationSeparator" w:id="0">
    <w:p w:rsidR="004A5D88" w:rsidRDefault="0098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Serif">
    <w:altName w:val="Gentium Bas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5"/>
      <w:gridCol w:w="3400"/>
      <w:gridCol w:w="3400"/>
    </w:tblGrid>
    <w:tr w:rsidR="004A5D88">
      <w:tc>
        <w:tcPr>
          <w:tcW w:w="3008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4A5D88" w:rsidRDefault="004A5D88">
          <w:pPr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4A5D88" w:rsidRDefault="004A5D88">
          <w:pPr>
            <w:jc w:val="center"/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4A5D88" w:rsidRDefault="004A5D88">
          <w:pPr>
            <w:jc w:val="right"/>
            <w:rPr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D88" w:rsidRDefault="0098315A">
      <w:r>
        <w:separator/>
      </w:r>
    </w:p>
  </w:footnote>
  <w:footnote w:type="continuationSeparator" w:id="0">
    <w:p w:rsidR="004A5D88" w:rsidRDefault="00983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603A"/>
    <w:multiLevelType w:val="hybridMultilevel"/>
    <w:tmpl w:val="D9AC59DE"/>
    <w:lvl w:ilvl="0" w:tplc="F4C60418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  <w:lvl w:ilvl="1" w:tplc="58B22E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508A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967F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96B0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8EA7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2A47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6601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889A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FCF36EA"/>
    <w:multiLevelType w:val="hybridMultilevel"/>
    <w:tmpl w:val="BDBC4BCA"/>
    <w:lvl w:ilvl="0" w:tplc="0078626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F9A0284A">
      <w:start w:val="1"/>
      <w:numFmt w:val="lowerLetter"/>
      <w:lvlText w:val="%2."/>
      <w:lvlJc w:val="left"/>
      <w:pPr>
        <w:ind w:left="1788" w:hanging="360"/>
      </w:pPr>
    </w:lvl>
    <w:lvl w:ilvl="2" w:tplc="25685090">
      <w:start w:val="1"/>
      <w:numFmt w:val="lowerRoman"/>
      <w:lvlText w:val="%3."/>
      <w:lvlJc w:val="right"/>
      <w:pPr>
        <w:ind w:left="2508" w:hanging="180"/>
      </w:pPr>
    </w:lvl>
    <w:lvl w:ilvl="3" w:tplc="28FE1654">
      <w:start w:val="1"/>
      <w:numFmt w:val="decimal"/>
      <w:lvlText w:val="%4."/>
      <w:lvlJc w:val="left"/>
      <w:pPr>
        <w:ind w:left="3228" w:hanging="360"/>
      </w:pPr>
    </w:lvl>
    <w:lvl w:ilvl="4" w:tplc="12383494">
      <w:start w:val="1"/>
      <w:numFmt w:val="lowerLetter"/>
      <w:lvlText w:val="%5."/>
      <w:lvlJc w:val="left"/>
      <w:pPr>
        <w:ind w:left="3948" w:hanging="360"/>
      </w:pPr>
    </w:lvl>
    <w:lvl w:ilvl="5" w:tplc="5B449246">
      <w:start w:val="1"/>
      <w:numFmt w:val="lowerRoman"/>
      <w:lvlText w:val="%6."/>
      <w:lvlJc w:val="right"/>
      <w:pPr>
        <w:ind w:left="4668" w:hanging="180"/>
      </w:pPr>
    </w:lvl>
    <w:lvl w:ilvl="6" w:tplc="FCE475E8">
      <w:start w:val="1"/>
      <w:numFmt w:val="decimal"/>
      <w:lvlText w:val="%7."/>
      <w:lvlJc w:val="left"/>
      <w:pPr>
        <w:ind w:left="5388" w:hanging="360"/>
      </w:pPr>
    </w:lvl>
    <w:lvl w:ilvl="7" w:tplc="C4FC7700">
      <w:start w:val="1"/>
      <w:numFmt w:val="lowerLetter"/>
      <w:lvlText w:val="%8."/>
      <w:lvlJc w:val="left"/>
      <w:pPr>
        <w:ind w:left="6108" w:hanging="360"/>
      </w:pPr>
    </w:lvl>
    <w:lvl w:ilvl="8" w:tplc="D97E6170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DA317E"/>
    <w:multiLevelType w:val="hybridMultilevel"/>
    <w:tmpl w:val="F4807174"/>
    <w:lvl w:ilvl="0" w:tplc="C8ECC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A86E18">
      <w:start w:val="1"/>
      <w:numFmt w:val="decimal"/>
      <w:lvlText w:val=""/>
      <w:lvlJc w:val="left"/>
      <w:rPr>
        <w:rFonts w:cs="Times New Roman"/>
      </w:rPr>
    </w:lvl>
    <w:lvl w:ilvl="2" w:tplc="0F9419D4">
      <w:start w:val="1"/>
      <w:numFmt w:val="decimal"/>
      <w:lvlText w:val=""/>
      <w:lvlJc w:val="left"/>
      <w:rPr>
        <w:rFonts w:cs="Times New Roman"/>
      </w:rPr>
    </w:lvl>
    <w:lvl w:ilvl="3" w:tplc="3AE0EE32">
      <w:start w:val="1"/>
      <w:numFmt w:val="decimal"/>
      <w:lvlText w:val=""/>
      <w:lvlJc w:val="left"/>
      <w:rPr>
        <w:rFonts w:cs="Times New Roman"/>
      </w:rPr>
    </w:lvl>
    <w:lvl w:ilvl="4" w:tplc="78D8967A">
      <w:start w:val="1"/>
      <w:numFmt w:val="decimal"/>
      <w:lvlText w:val=""/>
      <w:lvlJc w:val="left"/>
      <w:rPr>
        <w:rFonts w:cs="Times New Roman"/>
      </w:rPr>
    </w:lvl>
    <w:lvl w:ilvl="5" w:tplc="562AE5D4">
      <w:start w:val="1"/>
      <w:numFmt w:val="decimal"/>
      <w:lvlText w:val=""/>
      <w:lvlJc w:val="left"/>
      <w:rPr>
        <w:rFonts w:cs="Times New Roman"/>
      </w:rPr>
    </w:lvl>
    <w:lvl w:ilvl="6" w:tplc="94C6DC4E">
      <w:start w:val="1"/>
      <w:numFmt w:val="decimal"/>
      <w:lvlText w:val=""/>
      <w:lvlJc w:val="left"/>
      <w:rPr>
        <w:rFonts w:cs="Times New Roman"/>
      </w:rPr>
    </w:lvl>
    <w:lvl w:ilvl="7" w:tplc="5F1AE81E">
      <w:start w:val="1"/>
      <w:numFmt w:val="decimal"/>
      <w:lvlText w:val=""/>
      <w:lvlJc w:val="left"/>
      <w:rPr>
        <w:rFonts w:cs="Times New Roman"/>
      </w:rPr>
    </w:lvl>
    <w:lvl w:ilvl="8" w:tplc="4C9C62A6">
      <w:start w:val="1"/>
      <w:numFmt w:val="decimal"/>
      <w:lvlText w:val=""/>
      <w:lvlJc w:val="left"/>
      <w:rPr>
        <w:rFonts w:cs="Times New Roman"/>
      </w:rPr>
    </w:lvl>
  </w:abstractNum>
  <w:abstractNum w:abstractNumId="3">
    <w:nsid w:val="28CF3984"/>
    <w:multiLevelType w:val="multilevel"/>
    <w:tmpl w:val="0EFE7B8C"/>
    <w:lvl w:ilvl="0">
      <w:start w:val="1"/>
      <w:numFmt w:val="decimal"/>
      <w:lvlText w:val="%1."/>
      <w:lvlJc w:val="left"/>
      <w:pPr>
        <w:ind w:left="1775" w:hanging="106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 CYR" w:hAnsi="Times New Roman CYR" w:cs="Times New Roman CYR" w:hint="default"/>
      </w:rPr>
    </w:lvl>
  </w:abstractNum>
  <w:abstractNum w:abstractNumId="4">
    <w:nsid w:val="2D4B58B6"/>
    <w:multiLevelType w:val="hybridMultilevel"/>
    <w:tmpl w:val="27AC5BCA"/>
    <w:lvl w:ilvl="0" w:tplc="F1443CA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DD87D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EC6F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E2FC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4030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4E77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04F3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D76FA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1A27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FE63BC0"/>
    <w:multiLevelType w:val="hybridMultilevel"/>
    <w:tmpl w:val="F9445C8E"/>
    <w:lvl w:ilvl="0" w:tplc="2A623B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E5929428">
      <w:start w:val="1"/>
      <w:numFmt w:val="lowerLetter"/>
      <w:lvlText w:val="%2."/>
      <w:lvlJc w:val="left"/>
      <w:pPr>
        <w:ind w:left="1440" w:hanging="360"/>
      </w:pPr>
    </w:lvl>
    <w:lvl w:ilvl="2" w:tplc="2638B74C">
      <w:start w:val="1"/>
      <w:numFmt w:val="lowerRoman"/>
      <w:lvlText w:val="%3."/>
      <w:lvlJc w:val="right"/>
      <w:pPr>
        <w:ind w:left="2160" w:hanging="180"/>
      </w:pPr>
    </w:lvl>
    <w:lvl w:ilvl="3" w:tplc="6D6A132A">
      <w:start w:val="1"/>
      <w:numFmt w:val="decimal"/>
      <w:lvlText w:val="%4."/>
      <w:lvlJc w:val="left"/>
      <w:pPr>
        <w:ind w:left="2880" w:hanging="360"/>
      </w:pPr>
    </w:lvl>
    <w:lvl w:ilvl="4" w:tplc="9F667B66">
      <w:start w:val="1"/>
      <w:numFmt w:val="lowerLetter"/>
      <w:lvlText w:val="%5."/>
      <w:lvlJc w:val="left"/>
      <w:pPr>
        <w:ind w:left="3600" w:hanging="360"/>
      </w:pPr>
    </w:lvl>
    <w:lvl w:ilvl="5" w:tplc="62F24862">
      <w:start w:val="1"/>
      <w:numFmt w:val="lowerRoman"/>
      <w:lvlText w:val="%6."/>
      <w:lvlJc w:val="right"/>
      <w:pPr>
        <w:ind w:left="4320" w:hanging="180"/>
      </w:pPr>
    </w:lvl>
    <w:lvl w:ilvl="6" w:tplc="3E6048E2">
      <w:start w:val="1"/>
      <w:numFmt w:val="decimal"/>
      <w:lvlText w:val="%7."/>
      <w:lvlJc w:val="left"/>
      <w:pPr>
        <w:ind w:left="5040" w:hanging="360"/>
      </w:pPr>
    </w:lvl>
    <w:lvl w:ilvl="7" w:tplc="99BC6268">
      <w:start w:val="1"/>
      <w:numFmt w:val="lowerLetter"/>
      <w:lvlText w:val="%8."/>
      <w:lvlJc w:val="left"/>
      <w:pPr>
        <w:ind w:left="5760" w:hanging="360"/>
      </w:pPr>
    </w:lvl>
    <w:lvl w:ilvl="8" w:tplc="A64C3AA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04187"/>
    <w:multiLevelType w:val="multilevel"/>
    <w:tmpl w:val="19067316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 CYR" w:hAnsi="Times New Roman CYR" w:cs="Times New Roman CYR" w:hint="default"/>
      </w:rPr>
    </w:lvl>
  </w:abstractNum>
  <w:abstractNum w:abstractNumId="7">
    <w:nsid w:val="39912FBE"/>
    <w:multiLevelType w:val="hybridMultilevel"/>
    <w:tmpl w:val="8E90C0DA"/>
    <w:lvl w:ilvl="0" w:tplc="09C8BCB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26D6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50A3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445F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60E6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36D3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4F44F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80D4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9409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C6F1F92"/>
    <w:multiLevelType w:val="multilevel"/>
    <w:tmpl w:val="AFB66ECA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 CYR" w:hAnsi="Times New Roman CYR" w:cs="Times New Roman CYR" w:hint="default"/>
      </w:rPr>
    </w:lvl>
  </w:abstractNum>
  <w:abstractNum w:abstractNumId="9">
    <w:nsid w:val="3DF110BE"/>
    <w:multiLevelType w:val="hybridMultilevel"/>
    <w:tmpl w:val="1BA26C6E"/>
    <w:lvl w:ilvl="0" w:tplc="160E73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246C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4CA0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D84C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261E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BAF3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662A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2C70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B048D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1B87223"/>
    <w:multiLevelType w:val="hybridMultilevel"/>
    <w:tmpl w:val="F0F21E6E"/>
    <w:lvl w:ilvl="0" w:tplc="DC4CE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E4AA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660D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AD8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62E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C6EE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9C5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A47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E0FA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A24EFE"/>
    <w:multiLevelType w:val="hybridMultilevel"/>
    <w:tmpl w:val="515E0CC0"/>
    <w:lvl w:ilvl="0" w:tplc="A314B7B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9814B90C">
      <w:start w:val="1"/>
      <w:numFmt w:val="lowerLetter"/>
      <w:lvlText w:val="%2."/>
      <w:lvlJc w:val="left"/>
      <w:pPr>
        <w:ind w:left="1789" w:hanging="360"/>
      </w:pPr>
    </w:lvl>
    <w:lvl w:ilvl="2" w:tplc="8DF0AF3A">
      <w:start w:val="1"/>
      <w:numFmt w:val="lowerRoman"/>
      <w:lvlText w:val="%3."/>
      <w:lvlJc w:val="right"/>
      <w:pPr>
        <w:ind w:left="2509" w:hanging="180"/>
      </w:pPr>
    </w:lvl>
    <w:lvl w:ilvl="3" w:tplc="F17261A2">
      <w:start w:val="1"/>
      <w:numFmt w:val="decimal"/>
      <w:lvlText w:val="%4."/>
      <w:lvlJc w:val="left"/>
      <w:pPr>
        <w:ind w:left="3229" w:hanging="360"/>
      </w:pPr>
    </w:lvl>
    <w:lvl w:ilvl="4" w:tplc="10DC0E78">
      <w:start w:val="1"/>
      <w:numFmt w:val="lowerLetter"/>
      <w:lvlText w:val="%5."/>
      <w:lvlJc w:val="left"/>
      <w:pPr>
        <w:ind w:left="3949" w:hanging="360"/>
      </w:pPr>
    </w:lvl>
    <w:lvl w:ilvl="5" w:tplc="5C7C6158">
      <w:start w:val="1"/>
      <w:numFmt w:val="lowerRoman"/>
      <w:lvlText w:val="%6."/>
      <w:lvlJc w:val="right"/>
      <w:pPr>
        <w:ind w:left="4669" w:hanging="180"/>
      </w:pPr>
    </w:lvl>
    <w:lvl w:ilvl="6" w:tplc="CC80C9DE">
      <w:start w:val="1"/>
      <w:numFmt w:val="decimal"/>
      <w:lvlText w:val="%7."/>
      <w:lvlJc w:val="left"/>
      <w:pPr>
        <w:ind w:left="5389" w:hanging="360"/>
      </w:pPr>
    </w:lvl>
    <w:lvl w:ilvl="7" w:tplc="F3B2AFAA">
      <w:start w:val="1"/>
      <w:numFmt w:val="lowerLetter"/>
      <w:lvlText w:val="%8."/>
      <w:lvlJc w:val="left"/>
      <w:pPr>
        <w:ind w:left="6109" w:hanging="360"/>
      </w:pPr>
    </w:lvl>
    <w:lvl w:ilvl="8" w:tplc="AABED62A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EA39CD"/>
    <w:multiLevelType w:val="hybridMultilevel"/>
    <w:tmpl w:val="3A4848DE"/>
    <w:lvl w:ilvl="0" w:tplc="E280E5E4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  <w:lvl w:ilvl="1" w:tplc="EB7CB7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CC430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BE8B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4E26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94EB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9EE0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1461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22D2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5589204C"/>
    <w:multiLevelType w:val="hybridMultilevel"/>
    <w:tmpl w:val="5FB89F08"/>
    <w:lvl w:ilvl="0" w:tplc="A3C8D5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F2E3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EA28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B279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FCD8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F2AE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8018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A61D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1E14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5A221C6C"/>
    <w:multiLevelType w:val="hybridMultilevel"/>
    <w:tmpl w:val="12FCB208"/>
    <w:lvl w:ilvl="0" w:tplc="5DD6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636A378">
      <w:start w:val="1"/>
      <w:numFmt w:val="lowerLetter"/>
      <w:lvlText w:val="%2."/>
      <w:lvlJc w:val="left"/>
      <w:pPr>
        <w:ind w:left="1800" w:hanging="360"/>
      </w:pPr>
    </w:lvl>
    <w:lvl w:ilvl="2" w:tplc="C002C4F0">
      <w:start w:val="1"/>
      <w:numFmt w:val="lowerRoman"/>
      <w:lvlText w:val="%3."/>
      <w:lvlJc w:val="right"/>
      <w:pPr>
        <w:ind w:left="2520" w:hanging="180"/>
      </w:pPr>
    </w:lvl>
    <w:lvl w:ilvl="3" w:tplc="C7E06542">
      <w:start w:val="1"/>
      <w:numFmt w:val="decimal"/>
      <w:lvlText w:val="%4."/>
      <w:lvlJc w:val="left"/>
      <w:pPr>
        <w:ind w:left="3240" w:hanging="360"/>
      </w:pPr>
    </w:lvl>
    <w:lvl w:ilvl="4" w:tplc="0AD625DA">
      <w:start w:val="1"/>
      <w:numFmt w:val="lowerLetter"/>
      <w:lvlText w:val="%5."/>
      <w:lvlJc w:val="left"/>
      <w:pPr>
        <w:ind w:left="3960" w:hanging="360"/>
      </w:pPr>
    </w:lvl>
    <w:lvl w:ilvl="5" w:tplc="688E7E9E">
      <w:start w:val="1"/>
      <w:numFmt w:val="lowerRoman"/>
      <w:lvlText w:val="%6."/>
      <w:lvlJc w:val="right"/>
      <w:pPr>
        <w:ind w:left="4680" w:hanging="180"/>
      </w:pPr>
    </w:lvl>
    <w:lvl w:ilvl="6" w:tplc="D7428238">
      <w:start w:val="1"/>
      <w:numFmt w:val="decimal"/>
      <w:lvlText w:val="%7."/>
      <w:lvlJc w:val="left"/>
      <w:pPr>
        <w:ind w:left="5400" w:hanging="360"/>
      </w:pPr>
    </w:lvl>
    <w:lvl w:ilvl="7" w:tplc="28ACBD66">
      <w:start w:val="1"/>
      <w:numFmt w:val="lowerLetter"/>
      <w:lvlText w:val="%8."/>
      <w:lvlJc w:val="left"/>
      <w:pPr>
        <w:ind w:left="6120" w:hanging="360"/>
      </w:pPr>
    </w:lvl>
    <w:lvl w:ilvl="8" w:tplc="91F62D62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343E2C"/>
    <w:multiLevelType w:val="multilevel"/>
    <w:tmpl w:val="C8E46C56"/>
    <w:lvl w:ilvl="0">
      <w:start w:val="1"/>
      <w:numFmt w:val="decimal"/>
      <w:lvlText w:val="%1."/>
      <w:lvlJc w:val="left"/>
      <w:pPr>
        <w:ind w:left="1775" w:hanging="106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 CYR" w:hAnsi="Times New Roman CYR" w:cs="Times New Roman CYR" w:hint="default"/>
      </w:rPr>
    </w:lvl>
  </w:abstractNum>
  <w:abstractNum w:abstractNumId="16">
    <w:nsid w:val="63F610BA"/>
    <w:multiLevelType w:val="multilevel"/>
    <w:tmpl w:val="BA4C8DB4"/>
    <w:lvl w:ilvl="0">
      <w:start w:val="1"/>
      <w:numFmt w:val="decimal"/>
      <w:lvlText w:val="%1."/>
      <w:lvlJc w:val="left"/>
      <w:pPr>
        <w:ind w:left="1775" w:hanging="106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 CYR" w:hAnsi="Times New Roman CYR" w:cs="Times New Roman CYR" w:hint="default"/>
      </w:rPr>
    </w:lvl>
  </w:abstractNum>
  <w:abstractNum w:abstractNumId="17">
    <w:nsid w:val="64642253"/>
    <w:multiLevelType w:val="hybridMultilevel"/>
    <w:tmpl w:val="0FD24D98"/>
    <w:lvl w:ilvl="0" w:tplc="28303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ECA860">
      <w:start w:val="1"/>
      <w:numFmt w:val="lowerLetter"/>
      <w:lvlText w:val="%2."/>
      <w:lvlJc w:val="left"/>
      <w:pPr>
        <w:ind w:left="1440" w:hanging="360"/>
      </w:pPr>
    </w:lvl>
    <w:lvl w:ilvl="2" w:tplc="183C3A0E">
      <w:start w:val="1"/>
      <w:numFmt w:val="lowerRoman"/>
      <w:lvlText w:val="%3."/>
      <w:lvlJc w:val="right"/>
      <w:pPr>
        <w:ind w:left="2160" w:hanging="180"/>
      </w:pPr>
    </w:lvl>
    <w:lvl w:ilvl="3" w:tplc="77240708">
      <w:start w:val="1"/>
      <w:numFmt w:val="decimal"/>
      <w:lvlText w:val="%4."/>
      <w:lvlJc w:val="left"/>
      <w:pPr>
        <w:ind w:left="2880" w:hanging="360"/>
      </w:pPr>
    </w:lvl>
    <w:lvl w:ilvl="4" w:tplc="3E325A80">
      <w:start w:val="1"/>
      <w:numFmt w:val="lowerLetter"/>
      <w:lvlText w:val="%5."/>
      <w:lvlJc w:val="left"/>
      <w:pPr>
        <w:ind w:left="3600" w:hanging="360"/>
      </w:pPr>
    </w:lvl>
    <w:lvl w:ilvl="5" w:tplc="69EC1194">
      <w:start w:val="1"/>
      <w:numFmt w:val="lowerRoman"/>
      <w:lvlText w:val="%6."/>
      <w:lvlJc w:val="right"/>
      <w:pPr>
        <w:ind w:left="4320" w:hanging="180"/>
      </w:pPr>
    </w:lvl>
    <w:lvl w:ilvl="6" w:tplc="D41A775A">
      <w:start w:val="1"/>
      <w:numFmt w:val="decimal"/>
      <w:lvlText w:val="%7."/>
      <w:lvlJc w:val="left"/>
      <w:pPr>
        <w:ind w:left="5040" w:hanging="360"/>
      </w:pPr>
    </w:lvl>
    <w:lvl w:ilvl="7" w:tplc="1200F6B8">
      <w:start w:val="1"/>
      <w:numFmt w:val="lowerLetter"/>
      <w:lvlText w:val="%8."/>
      <w:lvlJc w:val="left"/>
      <w:pPr>
        <w:ind w:left="5760" w:hanging="360"/>
      </w:pPr>
    </w:lvl>
    <w:lvl w:ilvl="8" w:tplc="A35CAA0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9D483E"/>
    <w:multiLevelType w:val="multilevel"/>
    <w:tmpl w:val="C63A4F86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515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ascii="Times New Roman CYR" w:hAnsi="Times New Roman CYR" w:cs="Times New Roman CYR" w:hint="default"/>
      </w:rPr>
    </w:lvl>
  </w:abstractNum>
  <w:abstractNum w:abstractNumId="19">
    <w:nsid w:val="6B672C85"/>
    <w:multiLevelType w:val="hybridMultilevel"/>
    <w:tmpl w:val="62885260"/>
    <w:lvl w:ilvl="0" w:tplc="BA48DFDA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608C3F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1071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3678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9431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B0A0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68DB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A4B9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42B6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75B44A9D"/>
    <w:multiLevelType w:val="hybridMultilevel"/>
    <w:tmpl w:val="5EC66188"/>
    <w:lvl w:ilvl="0" w:tplc="2FE82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540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50D6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241B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32D5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60ED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F6A9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8001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2D64C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798C3EC0"/>
    <w:multiLevelType w:val="hybridMultilevel"/>
    <w:tmpl w:val="06A08FD2"/>
    <w:lvl w:ilvl="0" w:tplc="EAD46D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D6679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7672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B080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AAEF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A643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DA881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C88F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A0C0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21"/>
  </w:num>
  <w:num w:numId="3">
    <w:abstractNumId w:val="20"/>
  </w:num>
  <w:num w:numId="4">
    <w:abstractNumId w:val="7"/>
  </w:num>
  <w:num w:numId="5">
    <w:abstractNumId w:val="9"/>
  </w:num>
  <w:num w:numId="6">
    <w:abstractNumId w:val="13"/>
  </w:num>
  <w:num w:numId="7">
    <w:abstractNumId w:val="10"/>
  </w:num>
  <w:num w:numId="8">
    <w:abstractNumId w:val="0"/>
  </w:num>
  <w:num w:numId="9">
    <w:abstractNumId w:val="12"/>
  </w:num>
  <w:num w:numId="10">
    <w:abstractNumId w:val="19"/>
  </w:num>
  <w:num w:numId="11">
    <w:abstractNumId w:val="1"/>
  </w:num>
  <w:num w:numId="12">
    <w:abstractNumId w:val="17"/>
  </w:num>
  <w:num w:numId="13">
    <w:abstractNumId w:val="11"/>
  </w:num>
  <w:num w:numId="14">
    <w:abstractNumId w:val="2"/>
  </w:num>
  <w:num w:numId="15">
    <w:abstractNumId w:val="14"/>
  </w:num>
  <w:num w:numId="16">
    <w:abstractNumId w:val="5"/>
  </w:num>
  <w:num w:numId="17">
    <w:abstractNumId w:val="3"/>
  </w:num>
  <w:num w:numId="18">
    <w:abstractNumId w:val="6"/>
  </w:num>
  <w:num w:numId="19">
    <w:abstractNumId w:val="8"/>
  </w:num>
  <w:num w:numId="20">
    <w:abstractNumId w:val="18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88"/>
    <w:rsid w:val="004A5D88"/>
    <w:rsid w:val="00983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ody Text"/>
    <w:basedOn w:val="a"/>
    <w:link w:val="af3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link w:val="a3"/>
    <w:qFormat/>
    <w:pPr>
      <w:spacing w:line="326" w:lineRule="exact"/>
      <w:jc w:val="center"/>
    </w:pPr>
    <w:rPr>
      <w:szCs w:val="32"/>
    </w:rPr>
  </w:style>
  <w:style w:type="paragraph" w:styleId="af4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5">
    <w:name w:val="Balloon Text"/>
    <w:basedOn w:val="a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Pr>
      <w:sz w:val="24"/>
      <w:szCs w:val="24"/>
    </w:rPr>
  </w:style>
  <w:style w:type="paragraph" w:customStyle="1" w:styleId="af8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9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styleId="af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 Знак"/>
    <w:link w:val="af2"/>
    <w:rPr>
      <w:sz w:val="24"/>
      <w:szCs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styleId="afb">
    <w:name w:val="Hyperlink"/>
    <w:unhideWhenUsed/>
    <w:rPr>
      <w:color w:val="0000FF"/>
      <w:u w:val="single"/>
    </w:rPr>
  </w:style>
  <w:style w:type="paragraph" w:styleId="afc">
    <w:name w:val="Normal (Web)"/>
    <w:basedOn w:val="a"/>
    <w:uiPriority w:val="99"/>
    <w:pPr>
      <w:spacing w:before="120" w:after="24"/>
    </w:pPr>
  </w:style>
  <w:style w:type="paragraph" w:customStyle="1" w:styleId="ConsPlusTitle">
    <w:name w:val="ConsPlusTitle"/>
    <w:rPr>
      <w:b/>
      <w:bCs/>
      <w:sz w:val="24"/>
      <w:szCs w:val="24"/>
    </w:rPr>
  </w:style>
  <w:style w:type="character" w:customStyle="1" w:styleId="32">
    <w:name w:val="Основной текст (3)_"/>
    <w:link w:val="33"/>
    <w:uiPriority w:val="99"/>
    <w:rPr>
      <w:b/>
      <w:bCs/>
      <w:spacing w:val="4"/>
      <w:sz w:val="24"/>
      <w:szCs w:val="24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pPr>
      <w:shd w:val="clear" w:color="auto" w:fill="FFFFFF"/>
      <w:spacing w:after="360" w:line="240" w:lineRule="atLeast"/>
    </w:pPr>
    <w:rPr>
      <w:b/>
      <w:bCs/>
      <w:spacing w:val="4"/>
    </w:rPr>
  </w:style>
  <w:style w:type="table" w:styleId="afd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3">
    <w:name w:val="s_3"/>
    <w:basedOn w:val="a"/>
    <w:pPr>
      <w:spacing w:before="100" w:beforeAutospacing="1" w:after="100" w:afterAutospacing="1"/>
    </w:p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character" w:styleId="afe">
    <w:name w:val="Emphasis"/>
    <w:basedOn w:val="a0"/>
    <w:uiPriority w:val="20"/>
    <w:qFormat/>
    <w:rPr>
      <w:i/>
      <w:iCs/>
    </w:rPr>
  </w:style>
  <w:style w:type="character" w:customStyle="1" w:styleId="aff">
    <w:name w:val="Гипертекстовая ссылка"/>
    <w:basedOn w:val="a0"/>
    <w:uiPriority w:val="99"/>
    <w:rPr>
      <w:rFonts w:cs="Times New Roman"/>
      <w:b w:val="0"/>
      <w:color w:val="106BBE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hAnsi="Arial"/>
      <w:sz w:val="24"/>
    </w:rPr>
  </w:style>
  <w:style w:type="character" w:customStyle="1" w:styleId="aff0">
    <w:name w:val="Цветовое выделение"/>
    <w:uiPriority w:val="99"/>
    <w:rPr>
      <w:b/>
      <w:color w:val="26282F"/>
    </w:rPr>
  </w:style>
  <w:style w:type="paragraph" w:customStyle="1" w:styleId="aff1">
    <w:name w:val="Текст (справка)"/>
    <w:basedOn w:val="a"/>
    <w:next w:val="a"/>
    <w:uiPriority w:val="99"/>
    <w:pPr>
      <w:widowControl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f2">
    <w:name w:val="Комментарий"/>
    <w:basedOn w:val="aff1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3">
    <w:name w:val="Информация о версии"/>
    <w:basedOn w:val="aff2"/>
    <w:next w:val="a"/>
    <w:uiPriority w:val="99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pPr>
      <w:spacing w:before="180"/>
      <w:ind w:left="360" w:right="360" w:firstLine="0"/>
    </w:pPr>
  </w:style>
  <w:style w:type="paragraph" w:customStyle="1" w:styleId="aff6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7">
    <w:name w:val="Таблицы (моноширинный)"/>
    <w:basedOn w:val="a"/>
    <w:next w:val="a"/>
    <w:uiPriority w:val="99"/>
    <w:pPr>
      <w:widowControl w:val="0"/>
    </w:pPr>
    <w:rPr>
      <w:rFonts w:ascii="Courier New" w:eastAsiaTheme="minorEastAsia" w:hAnsi="Courier New" w:cs="Courier New"/>
    </w:rPr>
  </w:style>
  <w:style w:type="paragraph" w:customStyle="1" w:styleId="aff8">
    <w:name w:val="Подзаголовок для информации об изменениях"/>
    <w:basedOn w:val="aff4"/>
    <w:next w:val="a"/>
    <w:uiPriority w:val="99"/>
    <w:rPr>
      <w:b/>
      <w:bCs/>
    </w:rPr>
  </w:style>
  <w:style w:type="paragraph" w:customStyle="1" w:styleId="aff9">
    <w:name w:val="Прижатый влево"/>
    <w:basedOn w:val="a"/>
    <w:next w:val="a"/>
    <w:uiPriority w:val="99"/>
    <w:pPr>
      <w:widowControl w:val="0"/>
    </w:pPr>
    <w:rPr>
      <w:rFonts w:ascii="Times New Roman CYR" w:eastAsiaTheme="minorEastAsia" w:hAnsi="Times New Roman CYR" w:cs="Times New Roman CYR"/>
    </w:rPr>
  </w:style>
  <w:style w:type="paragraph" w:customStyle="1" w:styleId="affa">
    <w:name w:val="Сноска"/>
    <w:basedOn w:val="a"/>
    <w:next w:val="a"/>
    <w:uiPriority w:val="99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fb">
    <w:name w:val="Цветовое выделение для Текст"/>
    <w:uiPriority w:val="99"/>
    <w:rPr>
      <w:rFonts w:ascii="Times New Roman CYR" w:hAnsi="Times New Roman CYR"/>
    </w:rPr>
  </w:style>
  <w:style w:type="paragraph" w:styleId="affc">
    <w:name w:val="header"/>
    <w:basedOn w:val="a"/>
    <w:link w:val="affd"/>
    <w:uiPriority w:val="99"/>
    <w:unhideWhenUsed/>
    <w:pPr>
      <w:widowControl w:val="0"/>
      <w:tabs>
        <w:tab w:val="center" w:pos="4677"/>
        <w:tab w:val="right" w:pos="9355"/>
      </w:tabs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fd">
    <w:name w:val="Верхний колонтитул Знак"/>
    <w:basedOn w:val="a0"/>
    <w:link w:val="affc"/>
    <w:uiPriority w:val="99"/>
    <w:rPr>
      <w:rFonts w:ascii="Times New Roman CYR" w:eastAsiaTheme="minorEastAsia" w:hAnsi="Times New Roman CYR" w:cs="Times New Roman CYR"/>
      <w:sz w:val="24"/>
      <w:szCs w:val="24"/>
    </w:rPr>
  </w:style>
  <w:style w:type="paragraph" w:styleId="affe">
    <w:name w:val="footer"/>
    <w:basedOn w:val="a"/>
    <w:link w:val="afff"/>
    <w:uiPriority w:val="99"/>
    <w:unhideWhenUsed/>
    <w:pPr>
      <w:widowControl w:val="0"/>
      <w:tabs>
        <w:tab w:val="center" w:pos="4677"/>
        <w:tab w:val="right" w:pos="9355"/>
      </w:tabs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ff">
    <w:name w:val="Нижний колонтитул Знак"/>
    <w:basedOn w:val="a0"/>
    <w:link w:val="affe"/>
    <w:uiPriority w:val="99"/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numbering" w:customStyle="1" w:styleId="26">
    <w:name w:val="Нет списка2"/>
    <w:next w:val="a2"/>
    <w:uiPriority w:val="99"/>
    <w:semiHidden/>
    <w:unhideWhenUsed/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jpg"/><Relationship Id="rId18" Type="http://schemas.openxmlformats.org/officeDocument/2006/relationships/hyperlink" Target="https://internet.garant.ru/document/redirect/179222/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yperlink" Target="https://internet.garant.ru/document/redirect/12148567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mokr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mobileonline.garant.ru/document/redirect/70353464/0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53AD6-E0B9-4380-9320-873F7AE1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3168</Words>
  <Characters>18061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21187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dcterms:created xsi:type="dcterms:W3CDTF">2026-04-03T08:22:00Z</dcterms:created>
  <dcterms:modified xsi:type="dcterms:W3CDTF">2026-04-03T08:22:00Z</dcterms:modified>
</cp:coreProperties>
</file>