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3EA" w:rsidRDefault="001A6470">
      <w:pPr>
        <w:tabs>
          <w:tab w:val="center" w:pos="5102"/>
        </w:tabs>
      </w:pPr>
      <w:r>
        <w:rPr>
          <w:noProof/>
        </w:rPr>
        <w:drawing>
          <wp:inline distT="0" distB="0" distL="0" distR="0">
            <wp:extent cx="707390" cy="88011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80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noProof/>
        </w:rPr>
        <w:drawing>
          <wp:inline distT="0" distB="0" distL="0" distR="0">
            <wp:extent cx="716280" cy="888365"/>
            <wp:effectExtent l="0" t="0" r="0" b="0"/>
            <wp:docPr id="2" name="_x005F_x0000_i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_x005F_x0000_i102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8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12700" distB="12700" distL="13335" distR="12065" simplePos="0" relativeHeight="6" behindDoc="0" locked="0" layoutInCell="1" allowOverlap="1">
                <wp:simplePos x="0" y="0"/>
                <wp:positionH relativeFrom="column">
                  <wp:posOffset>-454660</wp:posOffset>
                </wp:positionH>
                <wp:positionV relativeFrom="paragraph">
                  <wp:posOffset>-62865</wp:posOffset>
                </wp:positionV>
                <wp:extent cx="3286125" cy="972820"/>
                <wp:effectExtent l="13335" t="12700" r="12065" b="12700"/>
                <wp:wrapNone/>
                <wp:docPr id="3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080" cy="9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913EA" w:rsidRDefault="001913EA">
                            <w:pPr>
                              <w:pStyle w:val="afff2"/>
                              <w:jc w:val="center"/>
                              <w:rPr>
                                <w:rFonts w:ascii="Bookman Old Style" w:hAnsi="Bookman Old Style"/>
                                <w:b/>
                                <w:i/>
                                <w:sz w:val="6"/>
                              </w:rPr>
                            </w:pPr>
                          </w:p>
                          <w:p w:rsidR="001913EA" w:rsidRDefault="001A6470">
                            <w:pPr>
                              <w:pStyle w:val="afff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РОССИЙСКАЯ  ФЕДЕРАЦИЯ</w:t>
                            </w:r>
                          </w:p>
                          <w:p w:rsidR="001913EA" w:rsidRDefault="001A6470">
                            <w:pPr>
                              <w:pStyle w:val="afff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РЕСПУБЛИКА  АДЫГЕЯ</w:t>
                            </w:r>
                          </w:p>
                          <w:p w:rsidR="001913EA" w:rsidRDefault="001A6470">
                            <w:pPr>
                              <w:pStyle w:val="afff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АДМИНИСТРАЦИЯ</w:t>
                            </w:r>
                          </w:p>
                          <w:p w:rsidR="001913EA" w:rsidRDefault="001A6470">
                            <w:pPr>
                              <w:pStyle w:val="afff2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МУНИЦИПАЛЬНОГО  ОБРАЗОВАНИЯ  «КРАСНОГВАРДЕЙСКИЙ  РАЙОН»</w:t>
                            </w:r>
                          </w:p>
                          <w:p w:rsidR="001913EA" w:rsidRDefault="001913EA">
                            <w:pPr>
                              <w:pStyle w:val="afff2"/>
                              <w:jc w:val="center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lIns="12600" tIns="12600" r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1" o:spid="_x0000_s1026" style="position:absolute;margin-left:-35.8pt;margin-top:-4.95pt;width:258.75pt;height:76.6pt;z-index:6;visibility:visible;mso-wrap-style:square;mso-wrap-distance-left:1.05pt;mso-wrap-distance-top:1pt;mso-wrap-distance-right:.95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" strokecolor="white" strokeweight="2pt">
                <v:stroke joinstyle="round"/>
                <v:textbox inset=".35mm,.35mm,.35mm,.35mm">
                  <w:txbxContent>
                    <w:p w:rsidR="001913EA" w:rsidRDefault="001913EA">
                      <w:pPr>
                        <w:pStyle w:val="afff2"/>
                        <w:jc w:val="center"/>
                        <w:rPr>
                          <w:rFonts w:ascii="Bookman Old Style" w:hAnsi="Bookman Old Style"/>
                          <w:b/>
                          <w:i/>
                          <w:sz w:val="6"/>
                        </w:rPr>
                      </w:pPr>
                    </w:p>
                    <w:p w:rsidR="001913EA" w:rsidRDefault="001A6470">
                      <w:pPr>
                        <w:pStyle w:val="afff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РОССИЙСКАЯ  ФЕДЕРАЦИЯ</w:t>
                      </w:r>
                    </w:p>
                    <w:p w:rsidR="001913EA" w:rsidRDefault="001A6470">
                      <w:pPr>
                        <w:pStyle w:val="afff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РЕСПУБЛИКА  АДЫГЕЯ</w:t>
                      </w:r>
                    </w:p>
                    <w:p w:rsidR="001913EA" w:rsidRDefault="001A6470">
                      <w:pPr>
                        <w:pStyle w:val="afff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АДМИНИСТРАЦИЯ</w:t>
                      </w:r>
                    </w:p>
                    <w:p w:rsidR="001913EA" w:rsidRDefault="001A6470">
                      <w:pPr>
                        <w:pStyle w:val="afff2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МУНИЦИПАЛЬНОГО  ОБРАЗОВАНИЯ  «КРАСНОГВАРДЕЙСКИЙ  РАЙОН»</w:t>
                      </w:r>
                    </w:p>
                    <w:p w:rsidR="001913EA" w:rsidRDefault="001913EA">
                      <w:pPr>
                        <w:pStyle w:val="afff2"/>
                        <w:jc w:val="center"/>
                        <w:rPr>
                          <w:i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2700" distB="12700" distL="12700" distR="12700" simplePos="0" relativeHeight="8" behindDoc="0" locked="0" layoutInCell="1" allowOverlap="1">
                <wp:simplePos x="0" y="0"/>
                <wp:positionH relativeFrom="column">
                  <wp:posOffset>3623310</wp:posOffset>
                </wp:positionH>
                <wp:positionV relativeFrom="paragraph">
                  <wp:posOffset>-232410</wp:posOffset>
                </wp:positionV>
                <wp:extent cx="2990850" cy="1148080"/>
                <wp:effectExtent l="12700" t="12700" r="12700" b="12700"/>
                <wp:wrapNone/>
                <wp:docPr id="4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80" cy="114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913EA" w:rsidRDefault="001913EA">
                            <w:pPr>
                              <w:pStyle w:val="aff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1913EA" w:rsidRDefault="001A6470">
                            <w:pPr>
                              <w:pStyle w:val="af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УРЫСЫЕ ФЕДЕРАЦИЕ</w:t>
                            </w:r>
                          </w:p>
                          <w:p w:rsidR="001913EA" w:rsidRDefault="001A6470">
                            <w:pPr>
                              <w:pStyle w:val="af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АДЫГЭ РЕСПУБЛИК</w:t>
                            </w:r>
                          </w:p>
                          <w:p w:rsidR="001913EA" w:rsidRDefault="001A6470">
                            <w:pPr>
                              <w:pStyle w:val="af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МУНИЦИПАЛЬНЭ ОБРАЗОВАНИЕУ</w:t>
                            </w:r>
                          </w:p>
                          <w:p w:rsidR="001913EA" w:rsidRDefault="001A6470">
                            <w:pPr>
                              <w:pStyle w:val="af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«КРАСНОГВАРДЕЙСКЭ РАЙОНЫМ»</w:t>
                            </w:r>
                          </w:p>
                          <w:p w:rsidR="001913EA" w:rsidRDefault="001A6470">
                            <w:pPr>
                              <w:pStyle w:val="aff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И АДМИНИСТРАЦИЙ</w:t>
                            </w:r>
                          </w:p>
                          <w:p w:rsidR="001913EA" w:rsidRDefault="001913EA">
                            <w:pPr>
                              <w:pStyle w:val="afff2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2600" tIns="12600" r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2" o:spid="_x0000_s1027" style="position:absolute;margin-left:285.3pt;margin-top:-18.3pt;width:235.5pt;height:90.4pt;z-index:8;visibility:visible;mso-wrap-style:square;mso-wrap-distance-left:1pt;mso-wrap-distance-top:1pt;mso-wrap-distance-right:1pt;mso-wrap-distance-bottom: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" strokecolor="white" strokeweight="2pt">
                <v:stroke joinstyle="round"/>
                <v:textbox inset=".35mm,.35mm,.35mm,.35mm">
                  <w:txbxContent>
                    <w:p w:rsidR="001913EA" w:rsidRDefault="001913EA">
                      <w:pPr>
                        <w:pStyle w:val="aff0"/>
                        <w:jc w:val="center"/>
                        <w:rPr>
                          <w:b/>
                        </w:rPr>
                      </w:pPr>
                    </w:p>
                    <w:p w:rsidR="001913EA" w:rsidRDefault="001A6470">
                      <w:pPr>
                        <w:pStyle w:val="af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УРЫСЫЕ ФЕДЕРАЦИЕ</w:t>
                      </w:r>
                    </w:p>
                    <w:p w:rsidR="001913EA" w:rsidRDefault="001A6470">
                      <w:pPr>
                        <w:pStyle w:val="af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АДЫГЭ РЕСПУБЛИК</w:t>
                      </w:r>
                    </w:p>
                    <w:p w:rsidR="001913EA" w:rsidRDefault="001A6470">
                      <w:pPr>
                        <w:pStyle w:val="af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МУНИЦИПАЛЬНЭ ОБРАЗОВАНИЕУ</w:t>
                      </w:r>
                    </w:p>
                    <w:p w:rsidR="001913EA" w:rsidRDefault="001A6470">
                      <w:pPr>
                        <w:pStyle w:val="af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«КРАСНОГВАРДЕЙСКЭ РАЙОНЫМ»</w:t>
                      </w:r>
                    </w:p>
                    <w:p w:rsidR="001913EA" w:rsidRDefault="001A6470">
                      <w:pPr>
                        <w:pStyle w:val="aff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И АДМИНИСТРАЦИЙ</w:t>
                      </w:r>
                    </w:p>
                    <w:p w:rsidR="001913EA" w:rsidRDefault="001913EA">
                      <w:pPr>
                        <w:pStyle w:val="afff2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1913EA" w:rsidRDefault="001A6470">
      <w:pPr>
        <w:pStyle w:val="9"/>
        <w:spacing w:after="0"/>
        <w:jc w:val="center"/>
        <w:rPr>
          <w:rFonts w:ascii="Arial" w:hAnsi="Arial" w:cs="Arial"/>
          <w:b/>
          <w:i/>
          <w:sz w:val="26"/>
          <w:szCs w:val="26"/>
        </w:rPr>
      </w:pPr>
      <w:proofErr w:type="gramStart"/>
      <w:r>
        <w:rPr>
          <w:rFonts w:ascii="Arial" w:hAnsi="Arial" w:cs="Arial"/>
          <w:b/>
          <w:i/>
          <w:sz w:val="26"/>
          <w:szCs w:val="26"/>
        </w:rPr>
        <w:t>П</w:t>
      </w:r>
      <w:proofErr w:type="gramEnd"/>
      <w:r>
        <w:rPr>
          <w:rFonts w:ascii="Arial" w:hAnsi="Arial" w:cs="Arial"/>
          <w:b/>
          <w:i/>
          <w:sz w:val="26"/>
          <w:szCs w:val="26"/>
        </w:rPr>
        <w:t xml:space="preserve">  О  С  Т  А  Н  О  В  Л  Е</w:t>
      </w:r>
      <w:r>
        <w:rPr>
          <w:rFonts w:ascii="Arial" w:hAnsi="Arial" w:cs="Arial"/>
          <w:b/>
          <w:i/>
          <w:sz w:val="26"/>
          <w:szCs w:val="26"/>
        </w:rPr>
        <w:t xml:space="preserve">  Н  И  Е</w:t>
      </w:r>
    </w:p>
    <w:p w:rsidR="001913EA" w:rsidRDefault="001A6470">
      <w:pPr>
        <w:pStyle w:val="1"/>
        <w:jc w:val="center"/>
        <w:rPr>
          <w:rFonts w:ascii="Arial" w:hAnsi="Arial" w:cs="Arial"/>
          <w:i/>
          <w:color w:val="000000"/>
          <w:sz w:val="26"/>
          <w:szCs w:val="26"/>
        </w:rPr>
      </w:pPr>
      <w:r>
        <w:rPr>
          <w:rFonts w:ascii="Arial" w:hAnsi="Arial" w:cs="Arial"/>
          <w:i/>
          <w:color w:val="000000"/>
          <w:sz w:val="26"/>
          <w:szCs w:val="26"/>
        </w:rPr>
        <w:t>АДМИНИСТРАЦИИ   МУНИЦИПАЛЬНОГО  ОБРАЗОВАНИЯ</w:t>
      </w:r>
    </w:p>
    <w:p w:rsidR="001913EA" w:rsidRDefault="001A6470">
      <w:pPr>
        <w:pStyle w:val="1"/>
        <w:jc w:val="center"/>
        <w:rPr>
          <w:rFonts w:ascii="Arial" w:hAnsi="Arial" w:cs="Arial"/>
          <w:i/>
          <w:color w:val="FF0000"/>
          <w:sz w:val="26"/>
          <w:szCs w:val="26"/>
        </w:rPr>
      </w:pPr>
      <w:r>
        <w:rPr>
          <w:rFonts w:ascii="Arial" w:hAnsi="Arial" w:cs="Arial"/>
          <w:i/>
          <w:color w:val="000000"/>
          <w:sz w:val="26"/>
          <w:szCs w:val="26"/>
        </w:rPr>
        <w:t>«КРАСНОГВАРДЕЙСКИЙ  РАЙОН»</w:t>
      </w:r>
    </w:p>
    <w:p w:rsidR="001913EA" w:rsidRDefault="001A647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38100" distB="38100" distL="38100" distR="38100" simplePos="0" relativeHeight="14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635"/>
                <wp:effectExtent l="38100" t="38100" r="38100" b="3810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280" cy="720"/>
                        </a:xfrm>
                        <a:prstGeom prst="line">
                          <a:avLst/>
                        </a:prstGeom>
                        <a:ln w="7632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pic="http://schemas.openxmlformats.org/drawingml/2006/picture">
            <w:pict>
              <v:line id="shape_0" from="-2.55pt,5.8pt" to="510.4pt,5.8pt" ID="Прямая соединительная линия 5" stroked="t" o:allowincell="f" style="position:absolute">
                <v:stroke color="black" weight="76320" joinstyle="round" endcap="flat"/>
                <v:fill o:detectmouseclick="t" on="false"/>
                <w10:wrap type="none"/>
              </v:line>
            </w:pict>
          </mc:Fallback>
        </mc:AlternateContent>
      </w:r>
    </w:p>
    <w:p w:rsidR="001913EA" w:rsidRDefault="001A6470">
      <w:pPr>
        <w:pStyle w:val="12"/>
        <w:rPr>
          <w:rFonts w:ascii="Times New Roman" w:hAnsi="Times New Roman"/>
          <w:b/>
          <w:i/>
          <w:sz w:val="24"/>
          <w:szCs w:val="24"/>
          <w:u w:val="single"/>
        </w:rPr>
      </w:pPr>
      <w:r>
        <w:rPr>
          <w:rFonts w:ascii="Times New Roman" w:hAnsi="Times New Roman"/>
          <w:b/>
          <w:i/>
          <w:sz w:val="24"/>
          <w:szCs w:val="24"/>
          <w:u w:val="single"/>
        </w:rPr>
        <w:t xml:space="preserve">От 06.04.2026 г. </w:t>
      </w:r>
      <w:r>
        <w:rPr>
          <w:rFonts w:ascii="Times New Roman" w:hAnsi="Times New Roman"/>
          <w:b/>
          <w:i/>
          <w:sz w:val="24"/>
          <w:szCs w:val="24"/>
          <w:u w:val="single"/>
        </w:rPr>
        <w:t>№ 216</w:t>
      </w:r>
    </w:p>
    <w:p w:rsidR="001913EA" w:rsidRDefault="001A6470">
      <w:pPr>
        <w:pStyle w:val="1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с. Красногвардейское</w:t>
      </w:r>
    </w:p>
    <w:p w:rsidR="001913EA" w:rsidRDefault="001913EA">
      <w:pPr>
        <w:rPr>
          <w:b/>
          <w:sz w:val="28"/>
          <w:szCs w:val="28"/>
        </w:rPr>
      </w:pPr>
    </w:p>
    <w:p w:rsidR="001913EA" w:rsidRDefault="001913EA">
      <w:pPr>
        <w:rPr>
          <w:b/>
          <w:sz w:val="28"/>
          <w:szCs w:val="28"/>
        </w:rPr>
      </w:pPr>
    </w:p>
    <w:p w:rsidR="001913EA" w:rsidRDefault="001A64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МО «Красногвардейский район» от 18.02.2021 года № 150  «Об утверждении  муниципальной  программы  «Развитие физической культуры, спорта и реализации молодежной политики в муниципальном образовании «Красног</w:t>
      </w:r>
      <w:r>
        <w:rPr>
          <w:b/>
          <w:sz w:val="28"/>
          <w:szCs w:val="28"/>
        </w:rPr>
        <w:t xml:space="preserve">вардейский район» </w:t>
      </w:r>
    </w:p>
    <w:p w:rsidR="001913EA" w:rsidRDefault="001913EA">
      <w:pPr>
        <w:rPr>
          <w:sz w:val="28"/>
          <w:szCs w:val="28"/>
        </w:rPr>
      </w:pPr>
    </w:p>
    <w:p w:rsidR="001913EA" w:rsidRDefault="001A6470">
      <w:pPr>
        <w:pStyle w:val="32"/>
        <w:spacing w:after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совершенствования программно-целевых методов бюджетного планирования, развития муниципальной системы физической культуры, спорта и молодежной политики,  поддержки развития физической культуры, спорта и реализации молодежной поли</w:t>
      </w:r>
      <w:r>
        <w:rPr>
          <w:sz w:val="28"/>
          <w:szCs w:val="28"/>
        </w:rPr>
        <w:t>тики в Красногвардейском районе, создания условий для укрепления здоровья населения района путем развития материально-технической базы физической культуры и спорта, популяризации и пропаганды массового спорта и приобщения различных слоев населения к регуля</w:t>
      </w:r>
      <w:r>
        <w:rPr>
          <w:sz w:val="28"/>
          <w:szCs w:val="28"/>
        </w:rPr>
        <w:t>рным занятиям физической культурой и спортом</w:t>
      </w:r>
      <w:proofErr w:type="gramEnd"/>
      <w:r>
        <w:rPr>
          <w:sz w:val="28"/>
          <w:szCs w:val="28"/>
        </w:rPr>
        <w:t xml:space="preserve">, пропаганды здорового образа жизни среди граждан Красногвардейского района, повышения активности молодежи и эффективной самореализации, в соответствие с постановлением администрации МО «Красногвардейский район» </w:t>
      </w:r>
      <w:r>
        <w:rPr>
          <w:sz w:val="28"/>
          <w:szCs w:val="28"/>
        </w:rPr>
        <w:t>от 30.01.2023 г. № 54 «</w:t>
      </w:r>
      <w:r>
        <w:rPr>
          <w:sz w:val="28"/>
          <w:szCs w:val="28"/>
          <w:shd w:val="clear" w:color="auto" w:fill="FFFFFF"/>
        </w:rPr>
        <w:t>Об утверждении порядка принятия решений о разработке муниципальных программ, их формирования и реализации, проведения оценки эффективности реализации муниципальных программ и ее критерии и методических указаний по разработке и реализ</w:t>
      </w:r>
      <w:r>
        <w:rPr>
          <w:sz w:val="28"/>
          <w:szCs w:val="28"/>
          <w:shd w:val="clear" w:color="auto" w:fill="FFFFFF"/>
        </w:rPr>
        <w:t>ации муниципальных программ в муниципальном образовании «Красногвардейский район»</w:t>
      </w:r>
      <w:r>
        <w:rPr>
          <w:noProof/>
        </w:rPr>
        <mc:AlternateContent>
          <mc:Choice Requires="wps">
            <w:drawing>
              <wp:anchor distT="0" distB="0" distL="0" distR="0" simplePos="0" relativeHeight="10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8890</wp:posOffset>
                </wp:positionV>
                <wp:extent cx="4129405" cy="1104265"/>
                <wp:effectExtent l="0" t="0" r="0" b="0"/>
                <wp:wrapNone/>
                <wp:docPr id="6" name="Врезка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29560" cy="1104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913EA" w:rsidRDefault="001913EA">
                            <w:pPr>
                              <w:pStyle w:val="afff2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2600" tIns="12600" rIns="12600" bIns="126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3" o:spid="_x0000_s1028" style="position:absolute;left:0;text-align:left;margin-left:8in;margin-top:.7pt;width:325.15pt;height:86.95pt;z-index:1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" stroked="f" strokeweight="0">
                <v:textbox inset=".35mm,.35mm,.35mm,.35mm">
                  <w:txbxContent>
                    <w:p w:rsidR="001913EA" w:rsidRDefault="001913EA">
                      <w:pPr>
                        <w:pStyle w:val="afff2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2" behindDoc="0" locked="0" layoutInCell="1" allowOverlap="1">
                <wp:simplePos x="0" y="0"/>
                <wp:positionH relativeFrom="column">
                  <wp:posOffset>7883525</wp:posOffset>
                </wp:positionH>
                <wp:positionV relativeFrom="paragraph">
                  <wp:posOffset>17780</wp:posOffset>
                </wp:positionV>
                <wp:extent cx="3200400" cy="114300"/>
                <wp:effectExtent l="0" t="0" r="0" b="0"/>
                <wp:wrapNone/>
                <wp:docPr id="7" name="Врезка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114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913EA" w:rsidRDefault="001913EA">
                            <w:pPr>
                              <w:pStyle w:val="afff2"/>
                              <w:rPr>
                                <w:sz w:val="28"/>
                              </w:rPr>
                            </w:pP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Врезка4" o:spid="_x0000_s1029" style="position:absolute;left:0;text-align:left;margin-left:620.75pt;margin-top:1.4pt;width:252pt;height:9pt;z-index: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" filled="f" stroked="f" strokeweight="0">
                <v:textbox>
                  <w:txbxContent>
                    <w:p w:rsidR="001913EA" w:rsidRDefault="001913EA">
                      <w:pPr>
                        <w:pStyle w:val="afff2"/>
                        <w:rPr>
                          <w:sz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>, руководствуясь Уставом МО «Красногвардейский район»</w:t>
      </w:r>
    </w:p>
    <w:p w:rsidR="001913EA" w:rsidRDefault="001913EA">
      <w:pPr>
        <w:pStyle w:val="32"/>
        <w:spacing w:after="0"/>
        <w:ind w:left="0" w:firstLine="708"/>
        <w:jc w:val="both"/>
        <w:rPr>
          <w:sz w:val="28"/>
          <w:szCs w:val="28"/>
        </w:rPr>
      </w:pPr>
    </w:p>
    <w:p w:rsidR="001913EA" w:rsidRDefault="001A6470">
      <w:pPr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ПОСТАНОВЛЯЮ:</w:t>
      </w:r>
    </w:p>
    <w:p w:rsidR="001913EA" w:rsidRDefault="001913EA">
      <w:pPr>
        <w:ind w:firstLine="567"/>
        <w:jc w:val="center"/>
        <w:rPr>
          <w:b/>
          <w:bCs/>
          <w:color w:val="000000"/>
          <w:sz w:val="28"/>
          <w:szCs w:val="28"/>
        </w:rPr>
      </w:pPr>
    </w:p>
    <w:p w:rsidR="001913EA" w:rsidRDefault="001A6470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МО «Красногвардейский район» № 150 от 18.02.2021 го</w:t>
      </w:r>
      <w:r>
        <w:rPr>
          <w:sz w:val="28"/>
          <w:szCs w:val="28"/>
        </w:rPr>
        <w:t>да «Об утверждении  муниципальной  программы  «Развитие физической культуры, спорта и реализации молодежной политики в муниципальном образовании «Красногвардейский район» изложив приложение в новой редакции согласно приложению к настоящему постановлению.</w:t>
      </w:r>
    </w:p>
    <w:p w:rsidR="001913EA" w:rsidRDefault="001A6470">
      <w:pPr>
        <w:pStyle w:val="affc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сетевом издании «Дружба» (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>://</w:t>
      </w:r>
      <w:proofErr w:type="spellStart"/>
      <w:r>
        <w:rPr>
          <w:sz w:val="28"/>
          <w:szCs w:val="28"/>
          <w:lang w:val="en-US"/>
        </w:rPr>
        <w:t>kr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drugba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ЭЛ № ФС77-7420 от 29.12.2018 г.), а также на официальном сайте органов местного самоуправления МО «Красногвардейский район» в сети «Интернет». </w:t>
      </w:r>
    </w:p>
    <w:p w:rsidR="001913EA" w:rsidRDefault="001A6470">
      <w:pPr>
        <w:pStyle w:val="affc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</w:t>
      </w:r>
      <w:r>
        <w:rPr>
          <w:sz w:val="28"/>
          <w:szCs w:val="28"/>
        </w:rPr>
        <w:t xml:space="preserve"> данного постановления возложить на отдел по молодежной политике и спорту администрации МО «Красногвардейский район</w:t>
      </w:r>
      <w:r>
        <w:rPr>
          <w:color w:val="000000"/>
          <w:sz w:val="28"/>
          <w:szCs w:val="28"/>
        </w:rPr>
        <w:t>»</w:t>
      </w:r>
    </w:p>
    <w:p w:rsidR="001913EA" w:rsidRDefault="001A6470">
      <w:pPr>
        <w:pStyle w:val="affc"/>
        <w:spacing w:beforeAutospacing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Настоящее постановление вступает в силу со дня его опубликования и распространяется на правоотношения, возникшие </w:t>
      </w:r>
      <w:r>
        <w:rPr>
          <w:sz w:val="28"/>
          <w:szCs w:val="28"/>
        </w:rPr>
        <w:t>с 13.02.2026 г.</w:t>
      </w:r>
    </w:p>
    <w:p w:rsidR="001913EA" w:rsidRDefault="001913EA">
      <w:pPr>
        <w:rPr>
          <w:sz w:val="28"/>
          <w:szCs w:val="28"/>
        </w:rPr>
      </w:pPr>
    </w:p>
    <w:p w:rsidR="001913EA" w:rsidRDefault="001913EA">
      <w:pPr>
        <w:rPr>
          <w:sz w:val="28"/>
          <w:szCs w:val="28"/>
        </w:rPr>
      </w:pPr>
    </w:p>
    <w:p w:rsidR="001913EA" w:rsidRDefault="001A6470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главы МО «Красногвардейский   район»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  <w:t xml:space="preserve">                      А.А. Ершов       </w:t>
      </w:r>
    </w:p>
    <w:p w:rsidR="001913EA" w:rsidRDefault="001913EA">
      <w:pPr>
        <w:rPr>
          <w:b/>
          <w:i/>
          <w:u w:val="single"/>
        </w:rPr>
      </w:pPr>
    </w:p>
    <w:p w:rsidR="001913EA" w:rsidRDefault="001913EA">
      <w:pPr>
        <w:rPr>
          <w:b/>
          <w:i/>
          <w:u w:val="single"/>
        </w:rPr>
      </w:pPr>
    </w:p>
    <w:p w:rsidR="001913EA" w:rsidRDefault="001A6470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1913EA" w:rsidRDefault="001913EA">
      <w:pPr>
        <w:rPr>
          <w:b/>
          <w:i/>
          <w:u w:val="single"/>
        </w:rPr>
      </w:pPr>
    </w:p>
    <w:p w:rsidR="001913EA" w:rsidRDefault="001913EA">
      <w:pPr>
        <w:rPr>
          <w:b/>
          <w:i/>
          <w:u w:val="single"/>
        </w:rPr>
      </w:pPr>
    </w:p>
    <w:p w:rsidR="001913EA" w:rsidRDefault="001913EA">
      <w:pPr>
        <w:ind w:right="-1"/>
        <w:rPr>
          <w:b/>
          <w:i/>
          <w:sz w:val="28"/>
          <w:szCs w:val="28"/>
        </w:rPr>
      </w:pPr>
    </w:p>
    <w:p w:rsidR="001913EA" w:rsidRDefault="001913EA">
      <w:pPr>
        <w:ind w:right="-1"/>
        <w:rPr>
          <w:b/>
          <w:i/>
          <w:sz w:val="28"/>
          <w:szCs w:val="28"/>
        </w:rPr>
      </w:pPr>
    </w:p>
    <w:p w:rsidR="001913EA" w:rsidRDefault="001913EA">
      <w:pPr>
        <w:ind w:right="-1"/>
        <w:rPr>
          <w:sz w:val="28"/>
          <w:szCs w:val="28"/>
        </w:rPr>
      </w:pPr>
    </w:p>
    <w:p w:rsidR="001913EA" w:rsidRDefault="001913EA">
      <w:pPr>
        <w:ind w:right="-1"/>
        <w:rPr>
          <w:sz w:val="28"/>
          <w:szCs w:val="28"/>
        </w:rPr>
      </w:pPr>
    </w:p>
    <w:p w:rsidR="001913EA" w:rsidRDefault="001913EA">
      <w:pPr>
        <w:ind w:right="-1"/>
        <w:rPr>
          <w:sz w:val="28"/>
          <w:szCs w:val="28"/>
        </w:rPr>
      </w:pPr>
    </w:p>
    <w:p w:rsidR="001913EA" w:rsidRDefault="001913EA">
      <w:pPr>
        <w:ind w:right="-1"/>
        <w:rPr>
          <w:sz w:val="28"/>
          <w:szCs w:val="28"/>
        </w:rPr>
      </w:pPr>
    </w:p>
    <w:p w:rsidR="001913EA" w:rsidRDefault="001913EA">
      <w:pPr>
        <w:ind w:right="-1"/>
        <w:rPr>
          <w:sz w:val="28"/>
          <w:szCs w:val="28"/>
        </w:rPr>
      </w:pPr>
    </w:p>
    <w:p w:rsidR="001913EA" w:rsidRDefault="001913EA">
      <w:pPr>
        <w:ind w:right="-1"/>
        <w:rPr>
          <w:sz w:val="28"/>
          <w:szCs w:val="28"/>
        </w:rPr>
      </w:pPr>
    </w:p>
    <w:p w:rsidR="001913EA" w:rsidRDefault="001913EA">
      <w:pPr>
        <w:ind w:right="-1"/>
        <w:rPr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A6470" w:rsidRDefault="001A6470">
      <w:pPr>
        <w:spacing w:line="283" w:lineRule="exact"/>
        <w:jc w:val="right"/>
        <w:rPr>
          <w:b/>
          <w:sz w:val="28"/>
          <w:szCs w:val="28"/>
        </w:rPr>
      </w:pPr>
    </w:p>
    <w:p w:rsidR="001913EA" w:rsidRDefault="001A6470">
      <w:pPr>
        <w:spacing w:line="283" w:lineRule="exact"/>
        <w:jc w:val="right"/>
      </w:pPr>
      <w:bookmarkStart w:id="0" w:name="_GoBack"/>
      <w:bookmarkEnd w:id="0"/>
      <w:r>
        <w:lastRenderedPageBreak/>
        <w:t xml:space="preserve">Приложение </w:t>
      </w:r>
    </w:p>
    <w:p w:rsidR="001913EA" w:rsidRDefault="001A6470">
      <w:pPr>
        <w:spacing w:line="283" w:lineRule="exact"/>
        <w:jc w:val="right"/>
      </w:pPr>
      <w:r>
        <w:t xml:space="preserve">к постановлению администрации </w:t>
      </w:r>
    </w:p>
    <w:p w:rsidR="001913EA" w:rsidRDefault="001A6470">
      <w:pPr>
        <w:spacing w:line="283" w:lineRule="exact"/>
        <w:jc w:val="right"/>
      </w:pPr>
      <w:r>
        <w:t xml:space="preserve">МО «Красногвардейский  район» </w:t>
      </w:r>
    </w:p>
    <w:p w:rsidR="001913EA" w:rsidRDefault="001A6470">
      <w:pPr>
        <w:spacing w:line="283" w:lineRule="exact"/>
        <w:jc w:val="right"/>
        <w:rPr>
          <w:u w:val="single"/>
        </w:rPr>
      </w:pPr>
      <w:r>
        <w:rPr>
          <w:u w:val="single"/>
        </w:rPr>
        <w:t xml:space="preserve">от 06.04.2026 г. </w:t>
      </w:r>
      <w:r>
        <w:rPr>
          <w:u w:val="single"/>
        </w:rPr>
        <w:t>№ 216</w:t>
      </w:r>
    </w:p>
    <w:p w:rsidR="001913EA" w:rsidRDefault="001913EA">
      <w:pPr>
        <w:spacing w:line="283" w:lineRule="exact"/>
        <w:jc w:val="right"/>
      </w:pPr>
    </w:p>
    <w:p w:rsidR="001913EA" w:rsidRDefault="001913EA">
      <w:pPr>
        <w:shd w:val="clear" w:color="auto" w:fill="FFFFFF"/>
        <w:ind w:firstLine="902"/>
        <w:jc w:val="right"/>
        <w:rPr>
          <w:b/>
        </w:rPr>
      </w:pPr>
    </w:p>
    <w:p w:rsidR="001913EA" w:rsidRDefault="001913EA">
      <w:pPr>
        <w:shd w:val="clear" w:color="auto" w:fill="FFFFFF"/>
        <w:ind w:firstLine="902"/>
        <w:jc w:val="center"/>
        <w:rPr>
          <w:b/>
          <w:sz w:val="28"/>
          <w:szCs w:val="28"/>
        </w:rPr>
      </w:pPr>
    </w:p>
    <w:p w:rsidR="001913EA" w:rsidRDefault="001A6470">
      <w:pPr>
        <w:shd w:val="clear" w:color="auto" w:fill="FFFFFF"/>
        <w:ind w:firstLine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Паспорт </w:t>
      </w:r>
    </w:p>
    <w:p w:rsidR="001913EA" w:rsidRDefault="001A6470">
      <w:pPr>
        <w:shd w:val="clear" w:color="auto" w:fill="FFFFFF"/>
        <w:ind w:firstLine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</w:p>
    <w:p w:rsidR="001913EA" w:rsidRDefault="001A6470">
      <w:pPr>
        <w:shd w:val="clear" w:color="auto" w:fill="FFFFFF"/>
        <w:ind w:firstLine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«Развитие физической культуры, спорта и реализация молодежной политики в муниципальном образовании «Красногвардейский район»  </w:t>
      </w:r>
    </w:p>
    <w:p w:rsidR="001913EA" w:rsidRDefault="001913EA">
      <w:pPr>
        <w:shd w:val="clear" w:color="auto" w:fill="FFFFFF"/>
        <w:ind w:firstLine="902"/>
        <w:jc w:val="center"/>
        <w:rPr>
          <w:b/>
          <w:sz w:val="28"/>
          <w:szCs w:val="28"/>
        </w:rPr>
      </w:pPr>
    </w:p>
    <w:tbl>
      <w:tblPr>
        <w:tblW w:w="11098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752"/>
        <w:gridCol w:w="3439"/>
        <w:gridCol w:w="851"/>
        <w:gridCol w:w="852"/>
        <w:gridCol w:w="851"/>
        <w:gridCol w:w="851"/>
        <w:gridCol w:w="797"/>
        <w:gridCol w:w="850"/>
        <w:gridCol w:w="850"/>
        <w:gridCol w:w="1005"/>
      </w:tblGrid>
      <w:tr w:rsidR="001913EA">
        <w:trPr>
          <w:trHeight w:val="70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</w:t>
            </w:r>
            <w:r>
              <w:rPr>
                <w:sz w:val="28"/>
                <w:szCs w:val="28"/>
              </w:rPr>
              <w:t>по молодежной политике и спорту администрации муниципального образования «Красногвардейский район»</w:t>
            </w:r>
          </w:p>
        </w:tc>
      </w:tr>
      <w:tr w:rsidR="001913EA">
        <w:trPr>
          <w:trHeight w:val="70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Соисполнители муниципальной программы</w:t>
            </w: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МБУ ДО ДЮСШ</w:t>
            </w: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Красногвардейское; управление образования администрации муниципального образования «Красногвардейск</w:t>
            </w:r>
            <w:r>
              <w:rPr>
                <w:sz w:val="28"/>
                <w:szCs w:val="28"/>
              </w:rPr>
              <w:t>ий район»</w:t>
            </w:r>
          </w:p>
        </w:tc>
      </w:tr>
      <w:tr w:rsidR="001913EA">
        <w:trPr>
          <w:trHeight w:val="70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 муниципальной программы</w:t>
            </w: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кино администрации МО «Красногвардейский район», администрации сельских поселений</w:t>
            </w:r>
          </w:p>
        </w:tc>
      </w:tr>
      <w:tr w:rsidR="001913EA">
        <w:trPr>
          <w:trHeight w:val="70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Подпрограмма 1.</w:t>
            </w:r>
            <w:r>
              <w:rPr>
                <w:sz w:val="28"/>
                <w:szCs w:val="28"/>
              </w:rPr>
              <w:t xml:space="preserve"> Развитие физической культуры и спорта в муницип</w:t>
            </w:r>
            <w:r>
              <w:rPr>
                <w:sz w:val="28"/>
                <w:szCs w:val="28"/>
              </w:rPr>
              <w:t>альном образовании «Красногвардейский район»</w:t>
            </w:r>
          </w:p>
          <w:p w:rsidR="001913EA" w:rsidRDefault="001A6470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Подпрограмма 2.</w:t>
            </w:r>
            <w:r>
              <w:rPr>
                <w:sz w:val="28"/>
                <w:szCs w:val="28"/>
              </w:rPr>
              <w:t xml:space="preserve"> Реализация молодежной политики в муниципальном образовании «Красногвардейский район»</w:t>
            </w:r>
          </w:p>
          <w:p w:rsidR="001913EA" w:rsidRDefault="001A6470">
            <w:pPr>
              <w:ind w:left="-108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Подпрограмма 3.</w:t>
            </w:r>
            <w:r>
              <w:rPr>
                <w:sz w:val="28"/>
                <w:szCs w:val="28"/>
              </w:rPr>
              <w:t xml:space="preserve"> Поддержка талантливой молодежи и одаренных детей муниципального образования «Красногвардейский</w:t>
            </w:r>
            <w:r>
              <w:rPr>
                <w:sz w:val="28"/>
                <w:szCs w:val="28"/>
              </w:rPr>
              <w:t xml:space="preserve"> район»</w:t>
            </w:r>
          </w:p>
        </w:tc>
      </w:tr>
      <w:tr w:rsidR="001913EA">
        <w:trPr>
          <w:trHeight w:val="70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Мотивация населения Красногвардейского района к систематическим занятиям физической культурой, спортом и развитие потенциала молодежи в интересах развития района, республики, страны, поддержка одаренных детей и </w:t>
            </w:r>
            <w:r>
              <w:rPr>
                <w:sz w:val="28"/>
                <w:szCs w:val="28"/>
              </w:rPr>
              <w:t>талантливой молодежи</w:t>
            </w:r>
          </w:p>
        </w:tc>
      </w:tr>
      <w:tr w:rsidR="001913EA">
        <w:trPr>
          <w:trHeight w:val="70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Увеличение доли граждан систематически занимающихся физической культурой и спортом, совершенствование системы подготовки спортсменов;</w:t>
            </w:r>
          </w:p>
          <w:p w:rsidR="001913EA" w:rsidRDefault="001A6470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 Создание условий для успешной социализации и эффективной сам</w:t>
            </w:r>
            <w:r>
              <w:rPr>
                <w:rFonts w:ascii="Times New Roman" w:hAnsi="Times New Roman"/>
                <w:sz w:val="28"/>
                <w:szCs w:val="28"/>
              </w:rPr>
              <w:t>ореализации молодежи;</w:t>
            </w:r>
          </w:p>
          <w:p w:rsidR="001913EA" w:rsidRDefault="001A6470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Создание благоприятных условий для эффективной самореализации талантливой молодежи и одаренных детей муниципального образования </w:t>
            </w:r>
            <w:r>
              <w:rPr>
                <w:sz w:val="28"/>
                <w:szCs w:val="28"/>
              </w:rPr>
              <w:lastRenderedPageBreak/>
              <w:t>«Красногвардейский район».</w:t>
            </w:r>
          </w:p>
        </w:tc>
      </w:tr>
      <w:tr w:rsidR="001913EA">
        <w:trPr>
          <w:trHeight w:val="70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Целевые показатели (индикаторы) муниципальной программы</w:t>
            </w: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Увеличение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удельного веса населения МО «Красногвардейский район», систематически занимающегося физической культурой и спортом (%);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Количество молодежи, участвующей в мероприятиях направленных на гражданское, патриотическое воспитание, формирование     правовых, ку</w:t>
            </w:r>
            <w:r>
              <w:rPr>
                <w:sz w:val="28"/>
                <w:szCs w:val="28"/>
              </w:rPr>
              <w:t>льтурных и нравственных ценностей среди молодежи, в культурно-досуговых мероприятиях, профилактических мероприятиях, в мероприятиях творческой и интеллектуальной направленности, в мероприятиях, направленных на формирование здорового образа жизни (чел.);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Увеличение количества талантливой молодежи одаренных детей, в детских или молодежных общественных объединений в различных областях деятельности, получивших единовременное поощрение (стипендию);</w:t>
            </w:r>
          </w:p>
        </w:tc>
      </w:tr>
      <w:tr w:rsidR="001913EA">
        <w:trPr>
          <w:trHeight w:val="70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>а реал</w:t>
            </w:r>
            <w:r>
              <w:rPr>
                <w:color w:val="000000"/>
                <w:sz w:val="28"/>
                <w:szCs w:val="28"/>
              </w:rPr>
              <w:t>изуется  в 2021-2028 годах</w:t>
            </w:r>
          </w:p>
        </w:tc>
      </w:tr>
      <w:tr w:rsidR="001913EA">
        <w:trPr>
          <w:trHeight w:val="70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</w:t>
            </w:r>
          </w:p>
        </w:tc>
        <w:tc>
          <w:tcPr>
            <w:tcW w:w="3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Объемы финансирования муниципальной программы, в том числе подпрограмм</w:t>
            </w: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Финансирование программы осуществляется из средств бюджета муниципального образования «Красногвардейский район»</w:t>
            </w:r>
          </w:p>
        </w:tc>
      </w:tr>
      <w:tr w:rsidR="001913EA">
        <w:trPr>
          <w:trHeight w:val="363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rPr>
                <w:b/>
                <w:sz w:val="28"/>
                <w:szCs w:val="28"/>
              </w:rPr>
            </w:pP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rPr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7"/>
                <w:szCs w:val="27"/>
                <w:lang w:bidi="ru-RU"/>
              </w:rPr>
              <w:t>2021 год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7"/>
                <w:szCs w:val="27"/>
                <w:lang w:bidi="ru-RU"/>
              </w:rPr>
              <w:t>2022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z w:val="27"/>
                <w:szCs w:val="27"/>
                <w:lang w:bidi="ru-RU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2024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A6470">
            <w:pPr>
              <w:pStyle w:val="aff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2027 год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d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2028</w:t>
            </w: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год</w:t>
            </w:r>
          </w:p>
        </w:tc>
      </w:tr>
      <w:tr w:rsidR="001913EA">
        <w:trPr>
          <w:trHeight w:val="36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rPr>
                <w:b/>
                <w:sz w:val="28"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Объемы: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7"/>
                <w:szCs w:val="27"/>
                <w:lang w:bidi="ru-RU"/>
              </w:rPr>
              <w:t>592,4 руб.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7"/>
                <w:szCs w:val="27"/>
                <w:lang w:bidi="ru-RU"/>
              </w:rPr>
              <w:t>732,3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7"/>
                <w:szCs w:val="27"/>
                <w:lang w:bidi="ru-RU"/>
              </w:rPr>
              <w:t>946,0 тыс. руб.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7"/>
                <w:szCs w:val="27"/>
              </w:rPr>
              <w:t>1 080,0</w:t>
            </w: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7"/>
                <w:szCs w:val="27"/>
              </w:rPr>
              <w:t>тыс. руб.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7"/>
                <w:szCs w:val="27"/>
              </w:rPr>
              <w:t>1 180,0</w:t>
            </w: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7"/>
                <w:szCs w:val="27"/>
              </w:rPr>
              <w:t> тыс. руб.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2 499,0</w:t>
            </w: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тыс. руб</w:t>
            </w:r>
            <w:r>
              <w:rPr>
                <w:b/>
                <w:color w:val="000000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2 360</w:t>
            </w: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,0 тыс. руб.</w:t>
            </w:r>
          </w:p>
          <w:p w:rsidR="001913EA" w:rsidRDefault="001913EA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2 460, 0</w:t>
            </w: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тыс. руб.</w:t>
            </w:r>
          </w:p>
        </w:tc>
      </w:tr>
      <w:tr w:rsidR="001913EA">
        <w:trPr>
          <w:trHeight w:val="361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rPr>
                <w:b/>
                <w:sz w:val="28"/>
                <w:szCs w:val="28"/>
              </w:rPr>
            </w:pP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d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11 849,7 тыс. руб.</w:t>
            </w:r>
          </w:p>
        </w:tc>
      </w:tr>
      <w:tr w:rsidR="001913EA">
        <w:trPr>
          <w:trHeight w:val="557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10.</w:t>
            </w:r>
          </w:p>
        </w:tc>
        <w:tc>
          <w:tcPr>
            <w:tcW w:w="3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Объем бюджетных ассигнований </w:t>
            </w:r>
            <w:r>
              <w:rPr>
                <w:b/>
                <w:sz w:val="28"/>
                <w:szCs w:val="28"/>
              </w:rPr>
              <w:t>подпрограмм</w:t>
            </w: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Подпрограмма 1. «Развитие физической культуры и спорта в  муниципальном образовании «Красногвардейский район»</w:t>
            </w:r>
          </w:p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осуществляется из средств бюджета муниципального образования «Красногвардейский район» в размере</w:t>
            </w:r>
          </w:p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10 108,9 тыс. рублей  в </w:t>
            </w:r>
            <w:proofErr w:type="spellStart"/>
            <w:r>
              <w:rPr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color w:val="000000"/>
                <w:sz w:val="28"/>
                <w:szCs w:val="28"/>
              </w:rPr>
              <w:t>. по годам</w:t>
            </w:r>
            <w:r>
              <w:rPr>
                <w:color w:val="000000"/>
                <w:sz w:val="28"/>
                <w:szCs w:val="28"/>
              </w:rPr>
              <w:t>: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2021 г. - 557,4 тыс. руб.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2022 г. - 637,3 тыс. руб.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2023 г. - 835,0 тыс. руб.</w:t>
            </w:r>
          </w:p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2024 г. – 964,2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2025 г. – 1 035,0 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2026 г. – 1 980,0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2027 г. – 2 000,0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2028 г. — 2100,0 тыс. руб.</w:t>
            </w:r>
          </w:p>
        </w:tc>
      </w:tr>
      <w:tr w:rsidR="001913EA">
        <w:trPr>
          <w:trHeight w:val="416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11.</w:t>
            </w: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rPr>
                <w:b/>
                <w:sz w:val="28"/>
                <w:szCs w:val="28"/>
              </w:rPr>
            </w:pP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Подпрограмма 2.</w:t>
            </w:r>
            <w:r>
              <w:rPr>
                <w:b/>
                <w:color w:val="FF0000"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«Реализация </w:t>
            </w:r>
            <w:r>
              <w:rPr>
                <w:b/>
                <w:sz w:val="28"/>
                <w:szCs w:val="28"/>
              </w:rPr>
              <w:t>молодежной политики в муниципальном образовании «Красногвардейский район»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осуществляется из средств бюджета муниципального образования «Красногвардейский район» в размере       </w:t>
            </w:r>
            <w:r>
              <w:rPr>
                <w:color w:val="000000"/>
                <w:sz w:val="28"/>
                <w:szCs w:val="28"/>
              </w:rPr>
              <w:t xml:space="preserve">1 388,8 тыс. рублей  в </w:t>
            </w:r>
            <w:proofErr w:type="spellStart"/>
            <w:r>
              <w:rPr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color w:val="000000"/>
                <w:sz w:val="28"/>
                <w:szCs w:val="28"/>
              </w:rPr>
              <w:t>. по годам: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2021 г. - 20,0 тыс. руб.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2022 г. - 70,0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тыс. руб.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2023 г. - 86,0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2024 г. – 80,8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2025 г. – 110,0 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2026 г. – 422,0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2027 г. – 300,0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2028 г. -  300,0 тыс. руб.</w:t>
            </w:r>
          </w:p>
        </w:tc>
      </w:tr>
      <w:tr w:rsidR="001913EA">
        <w:trPr>
          <w:trHeight w:val="70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12.</w:t>
            </w:r>
          </w:p>
        </w:tc>
        <w:tc>
          <w:tcPr>
            <w:tcW w:w="3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rPr>
                <w:b/>
                <w:sz w:val="28"/>
                <w:szCs w:val="28"/>
              </w:rPr>
            </w:pP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Подпрограмма 3. «Поддержка талантливой молодежи и одаренных детей муниципального обра</w:t>
            </w:r>
            <w:r>
              <w:rPr>
                <w:b/>
                <w:sz w:val="28"/>
                <w:szCs w:val="28"/>
              </w:rPr>
              <w:t>зования «Красногвардейский район»</w:t>
            </w:r>
          </w:p>
          <w:p w:rsidR="001913EA" w:rsidRDefault="001A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осуществляется из средств бюджета муниципального образования «Красногвардейский район» в размере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352,0 тыс. рублей  в  </w:t>
            </w:r>
            <w:proofErr w:type="spellStart"/>
            <w:r>
              <w:rPr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color w:val="000000"/>
                <w:sz w:val="28"/>
                <w:szCs w:val="28"/>
              </w:rPr>
              <w:t>.  по годам: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2021 г. - 15,0 тыс. руб.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2022 г. - 25,0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2023 г. - 25,0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2024 г. – 35</w:t>
            </w:r>
            <w:r>
              <w:rPr>
                <w:color w:val="000000"/>
                <w:sz w:val="28"/>
                <w:szCs w:val="28"/>
              </w:rPr>
              <w:t>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2025 г. –35,0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2026 г. – 97,0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2027 г. – 60,0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2028 г. - 60, 0 тыс. руб.</w:t>
            </w:r>
          </w:p>
        </w:tc>
      </w:tr>
      <w:tr w:rsidR="001913EA">
        <w:trPr>
          <w:trHeight w:val="704"/>
        </w:trPr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</w:t>
            </w:r>
          </w:p>
        </w:tc>
        <w:tc>
          <w:tcPr>
            <w:tcW w:w="3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 реализации муниципальной программы:</w:t>
            </w:r>
          </w:p>
        </w:tc>
        <w:tc>
          <w:tcPr>
            <w:tcW w:w="6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увеличение удельного веса населения района, систематически занимающегося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физической культурой и спортом, 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2028 году до 55,5% от общей численности населения района;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молодежи, участвующей в мероприятиях направленных на гражданское, патриотическое воспитание, формирование     правовых, культурных и нравственных ценно</w:t>
            </w:r>
            <w:r>
              <w:rPr>
                <w:sz w:val="28"/>
                <w:szCs w:val="28"/>
              </w:rPr>
              <w:t>стей среди молодежи, в культурно-досуговых мероприятиях, профилактических мероприятиях, в мероприятиях творческой и интеллектуальной направленности, в мероприятиях, направленных на формирование здорового образа жизни</w:t>
            </w:r>
            <w:r>
              <w:rPr>
                <w:color w:val="000000"/>
                <w:sz w:val="28"/>
                <w:szCs w:val="28"/>
              </w:rPr>
              <w:t xml:space="preserve"> 3700 (чел.);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- Увеличение количества та</w:t>
            </w:r>
            <w:r>
              <w:rPr>
                <w:sz w:val="28"/>
                <w:szCs w:val="28"/>
              </w:rPr>
              <w:t>лантливой молодежи одаренных детей, в детских или молодежных общественных объединениях в различных областях деятельности, получивших единовременное поощрение (стипендию)</w:t>
            </w:r>
            <w:r>
              <w:rPr>
                <w:color w:val="000000"/>
                <w:sz w:val="28"/>
                <w:szCs w:val="28"/>
              </w:rPr>
              <w:t xml:space="preserve"> до 32 (чел.)</w:t>
            </w:r>
          </w:p>
        </w:tc>
      </w:tr>
    </w:tbl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A6470">
      <w:pPr>
        <w:shd w:val="clear" w:color="auto" w:fill="FFFFFF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Подпрограмма 1  «Развитие физической культуры и спорта в муниципальном образовании «Красногвардейский район» муниципальной программы МО «Красногвардейский район» «Развитие физической культуры, спорта и реализация молодежной политики в муниципальном образов</w:t>
      </w:r>
      <w:r>
        <w:rPr>
          <w:b/>
          <w:sz w:val="28"/>
          <w:szCs w:val="28"/>
        </w:rPr>
        <w:t xml:space="preserve">ании «Красногвардейский район» </w:t>
      </w:r>
    </w:p>
    <w:p w:rsidR="001913EA" w:rsidRDefault="001913EA">
      <w:pPr>
        <w:shd w:val="clear" w:color="auto" w:fill="FFFFFF"/>
        <w:ind w:firstLine="902"/>
        <w:jc w:val="center"/>
        <w:rPr>
          <w:b/>
          <w:sz w:val="28"/>
          <w:szCs w:val="28"/>
        </w:rPr>
      </w:pPr>
    </w:p>
    <w:p w:rsidR="001913EA" w:rsidRDefault="001A647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Паспорт подпрограммы 1.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3225"/>
        <w:gridCol w:w="7231"/>
      </w:tblGrid>
      <w:tr w:rsidR="001913EA">
        <w:trPr>
          <w:trHeight w:val="172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молодежной политике и 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Красногвардейское; управление образова</w:t>
            </w:r>
            <w:r>
              <w:rPr>
                <w:sz w:val="28"/>
                <w:szCs w:val="28"/>
              </w:rPr>
              <w:t>ния администрации муниципального образования «Красногвардейский район»</w:t>
            </w:r>
          </w:p>
        </w:tc>
      </w:tr>
      <w:tr w:rsidR="001913EA">
        <w:trPr>
          <w:trHeight w:val="566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 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кино администрации МО «Красногвардейский район», администрации сельских поселений</w:t>
            </w:r>
          </w:p>
        </w:tc>
      </w:tr>
      <w:tr w:rsidR="001913EA">
        <w:trPr>
          <w:trHeight w:val="56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 систематически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занимающихся физической культурой и спортом. Совершенствование системы подготовки спортсменов</w:t>
            </w:r>
          </w:p>
        </w:tc>
      </w:tr>
      <w:tr w:rsidR="001913EA">
        <w:trPr>
          <w:trHeight w:val="841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создание условий для укрепления здоровья населения района путем приобщения различных слоев населения к регулярным  и систематическим занят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иям физической культурой и спортом;</w:t>
            </w:r>
          </w:p>
          <w:p w:rsidR="001913EA" w:rsidRDefault="001A6470">
            <w:pPr>
              <w:pStyle w:val="affd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системы подготовки спортсменов и  спортивных сборных команд района к чемпионатам, первенствам, турнирам, соревнованиям Республики Адыгея, Южного федерального округа, и всероссийских уровней;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разработка и </w:t>
            </w:r>
            <w:r>
              <w:rPr>
                <w:sz w:val="28"/>
                <w:szCs w:val="28"/>
              </w:rPr>
              <w:t>внедрение эффективной системы организации и проведения физкультурно-оздоровительных и спортивно-массовых мероприятий;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подготовка детско-юношеского спортивного резерва, развитие и совершенствование учреждения МБУ ДО ДЮСШ </w:t>
            </w:r>
            <w:proofErr w:type="gramStart"/>
            <w:r>
              <w:rPr>
                <w:sz w:val="28"/>
                <w:szCs w:val="28"/>
              </w:rPr>
              <w:t>с</w:t>
            </w:r>
            <w:proofErr w:type="gramEnd"/>
            <w:r>
              <w:rPr>
                <w:sz w:val="28"/>
                <w:szCs w:val="28"/>
              </w:rPr>
              <w:t>. Красногвардейское;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широкая по</w:t>
            </w:r>
            <w:r>
              <w:rPr>
                <w:sz w:val="28"/>
                <w:szCs w:val="28"/>
              </w:rPr>
              <w:t>пуляризация и пропаганда роли занятий физической культурой и спортом, активного  и здорового образа жизни и массового спорта среди населения района (включая спорта высших достижений);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улучшение и развитие материально-технической базы спортивных сооружени</w:t>
            </w:r>
            <w:r>
              <w:rPr>
                <w:sz w:val="28"/>
                <w:szCs w:val="28"/>
              </w:rPr>
              <w:t>й МО «Красногвардейский район»;</w:t>
            </w:r>
          </w:p>
          <w:p w:rsidR="001913EA" w:rsidRDefault="001A6470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информационное обеспечение развития физической культуры и спорта в районе.</w:t>
            </w:r>
          </w:p>
        </w:tc>
      </w:tr>
      <w:tr w:rsidR="001913EA">
        <w:trPr>
          <w:trHeight w:val="707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Целевые показатели (индикаторы) </w:t>
            </w:r>
            <w:r>
              <w:rPr>
                <w:b/>
                <w:sz w:val="28"/>
                <w:szCs w:val="28"/>
              </w:rPr>
              <w:lastRenderedPageBreak/>
              <w:t>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lastRenderedPageBreak/>
              <w:t>1. Доля детей и подростков, занимающихся физической культурой и спортом</w:t>
            </w:r>
            <w:r>
              <w:rPr>
                <w:sz w:val="28"/>
                <w:szCs w:val="28"/>
              </w:rPr>
              <w:t>(%)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 Количества граждан Крас</w:t>
            </w:r>
            <w:r>
              <w:rPr>
                <w:sz w:val="28"/>
                <w:szCs w:val="28"/>
              </w:rPr>
              <w:t>ногвардейского района, принимавших участие в спортивно-массовых и физкультурно-оздоровительных мероприятиях;</w:t>
            </w:r>
          </w:p>
        </w:tc>
      </w:tr>
      <w:tr w:rsidR="001913EA">
        <w:trPr>
          <w:trHeight w:val="490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Этапы и сроки реализации 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2021-2028 годы.</w:t>
            </w:r>
          </w:p>
        </w:tc>
      </w:tr>
      <w:tr w:rsidR="001913EA">
        <w:trPr>
          <w:trHeight w:val="1835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Объем бюджетных ассигнований 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Подпрограмма 1. «Развитие физической культуры и </w:t>
            </w:r>
            <w:r>
              <w:rPr>
                <w:b/>
                <w:sz w:val="28"/>
                <w:szCs w:val="28"/>
              </w:rPr>
              <w:t>спорта в  муниципальном образовании «Красногвардейский район»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осуществляется из средств бюджета муниципального образования «Красногвардейский район» в размере</w:t>
            </w:r>
          </w:p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 10 108,9 тыс. рублей  в </w:t>
            </w:r>
            <w:proofErr w:type="spellStart"/>
            <w:r>
              <w:rPr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color w:val="000000"/>
                <w:sz w:val="28"/>
                <w:szCs w:val="28"/>
              </w:rPr>
              <w:t>. по годам: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2021 г. - 557,4 тыс. руб.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2022 г. - 637,3 тыс. руб.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2023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г. - 835,0 тыс. руб.</w:t>
            </w:r>
          </w:p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2024 г. – 964,2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2025 г. – 1 035,0 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2026 г. – 1 980,0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2027 г. – 2 000,0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2028 г.  - 2 100,0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1913EA">
        <w:trPr>
          <w:trHeight w:val="70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 реализации муниципальной подпрограммы: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- увеличение доли детей и </w:t>
            </w:r>
            <w:r>
              <w:rPr>
                <w:rFonts w:eastAsia="Times New Roman CYR"/>
                <w:sz w:val="28"/>
                <w:szCs w:val="28"/>
              </w:rPr>
              <w:t>подростков, занимающихся физической культурой и сп</w:t>
            </w:r>
            <w:r>
              <w:rPr>
                <w:rFonts w:eastAsia="Times New Roman CYR"/>
                <w:color w:val="000000"/>
                <w:sz w:val="28"/>
                <w:szCs w:val="28"/>
              </w:rPr>
              <w:t xml:space="preserve">ортом </w:t>
            </w:r>
            <w:r>
              <w:rPr>
                <w:color w:val="000000"/>
                <w:sz w:val="28"/>
                <w:szCs w:val="28"/>
              </w:rPr>
              <w:t>к 2028 году до 90% от общей численности детей и подростков района;</w:t>
            </w:r>
          </w:p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увеличение количества  граждан Красногвардейского района, принимавших участие в спортивно-массовых и физкультурно-оздоровительных м</w:t>
            </w:r>
            <w:r>
              <w:rPr>
                <w:color w:val="000000"/>
                <w:sz w:val="28"/>
                <w:szCs w:val="28"/>
              </w:rPr>
              <w:t>ероприятиях к 2028 году до 6800 чел.;</w:t>
            </w:r>
          </w:p>
        </w:tc>
      </w:tr>
    </w:tbl>
    <w:p w:rsidR="001913EA" w:rsidRDefault="001913EA">
      <w:pPr>
        <w:pStyle w:val="1"/>
        <w:ind w:left="420"/>
        <w:jc w:val="center"/>
        <w:rPr>
          <w:sz w:val="28"/>
          <w:szCs w:val="28"/>
        </w:rPr>
      </w:pPr>
    </w:p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>
      <w:pPr>
        <w:pStyle w:val="afe"/>
        <w:spacing w:before="0" w:after="0" w:line="240" w:lineRule="auto"/>
        <w:ind w:firstLine="567"/>
        <w:jc w:val="both"/>
        <w:outlineLvl w:val="9"/>
        <w:rPr>
          <w:rFonts w:ascii="Times New Roman" w:hAnsi="Times New Roman"/>
          <w:b w:val="0"/>
          <w:sz w:val="28"/>
          <w:szCs w:val="28"/>
        </w:rPr>
      </w:pPr>
    </w:p>
    <w:p w:rsidR="001913EA" w:rsidRDefault="001A64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Подпрограмма 2. «Реализация молодежной политики в  муниципальном образовании «Красногвардейский район» муниципальной программы «Развитие физической культуры, спорта и реализация молодежной политики в муниципальном образовании «Красногвардейский район» </w:t>
      </w:r>
    </w:p>
    <w:p w:rsidR="001913EA" w:rsidRDefault="001913EA">
      <w:pPr>
        <w:jc w:val="center"/>
        <w:rPr>
          <w:b/>
          <w:sz w:val="28"/>
          <w:szCs w:val="28"/>
        </w:rPr>
      </w:pPr>
    </w:p>
    <w:p w:rsidR="001913EA" w:rsidRDefault="001A6470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</w:t>
      </w:r>
      <w:r>
        <w:rPr>
          <w:b/>
          <w:sz w:val="28"/>
          <w:szCs w:val="28"/>
        </w:rPr>
        <w:t>спорт подпрограммы 2.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3225"/>
        <w:gridCol w:w="7231"/>
      </w:tblGrid>
      <w:tr w:rsidR="001913EA">
        <w:trPr>
          <w:trHeight w:val="199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 подпрограммы муниципальной 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Отдел по молодежной политике и спорту администрации муниципального образования «Красногвардейский район», МБУ ДО ДЮСШ</w:t>
            </w: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Красногвардейское; управление образования админис</w:t>
            </w:r>
            <w:r>
              <w:rPr>
                <w:sz w:val="28"/>
                <w:szCs w:val="28"/>
              </w:rPr>
              <w:t>трации муниципального образования «Красногвардейский район»</w:t>
            </w:r>
          </w:p>
        </w:tc>
      </w:tr>
      <w:tr w:rsidR="001913EA">
        <w:trPr>
          <w:trHeight w:val="578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 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кино администрации МО «Красногвардейский район», администрации сельских поселений</w:t>
            </w:r>
          </w:p>
        </w:tc>
      </w:tr>
      <w:tr w:rsidR="001913EA">
        <w:trPr>
          <w:trHeight w:val="70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 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spacing w:line="240" w:lineRule="atLeast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условий для успешной социализации и </w:t>
            </w:r>
            <w:r>
              <w:rPr>
                <w:sz w:val="28"/>
                <w:szCs w:val="28"/>
              </w:rPr>
              <w:t>эффективной самореализации молодежи</w:t>
            </w:r>
          </w:p>
        </w:tc>
      </w:tr>
      <w:tr w:rsidR="001913EA">
        <w:trPr>
          <w:trHeight w:val="70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и реализация потенциала молодежи;</w:t>
            </w:r>
          </w:p>
          <w:p w:rsidR="001913EA" w:rsidRDefault="001A647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гражданское и военно-патриотическое воспитание, творческое и интеллектуальное развитие молодых граждан;</w:t>
            </w:r>
          </w:p>
          <w:p w:rsidR="001913EA" w:rsidRDefault="001A647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добровольческого (волонтерского) движ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ения в молодёжной среде;</w:t>
            </w:r>
          </w:p>
          <w:p w:rsidR="001913EA" w:rsidRDefault="001A647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формирование духовных ценностей и здорового образа жизни;</w:t>
            </w:r>
          </w:p>
          <w:p w:rsidR="001913EA" w:rsidRDefault="001A6470">
            <w:pPr>
              <w:pStyle w:val="aff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профилактика негативных явлений и процессов в молодёжной среде Красногвардейского района;</w:t>
            </w:r>
          </w:p>
          <w:p w:rsidR="001913EA" w:rsidRDefault="001A6470">
            <w:pPr>
              <w:pStyle w:val="1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информационное обеспечение реализации молодежной политики в </w:t>
            </w:r>
            <w:r>
              <w:rPr>
                <w:rFonts w:ascii="Times New Roman" w:hAnsi="Times New Roman"/>
                <w:sz w:val="28"/>
                <w:szCs w:val="28"/>
              </w:rPr>
              <w:t>Красногвардейском районе.</w:t>
            </w:r>
          </w:p>
        </w:tc>
      </w:tr>
      <w:tr w:rsidR="001913EA">
        <w:trPr>
          <w:trHeight w:val="70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Целевые показатели (индикаторы) 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детских и молодежных общественных организаций и объединений, действующих на территории Красногвардейского района;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детей и молодежи, участвующих в детских и мо</w:t>
            </w:r>
            <w:r>
              <w:rPr>
                <w:sz w:val="28"/>
                <w:szCs w:val="28"/>
              </w:rPr>
              <w:t>лодежных общественных организациях и объединениях района (чел.);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количество детей и молодежи, принимающих участие в добровольческой (волонтерской) деятельности (чел.);</w:t>
            </w:r>
          </w:p>
        </w:tc>
      </w:tr>
      <w:tr w:rsidR="001913EA">
        <w:trPr>
          <w:trHeight w:val="70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2021-2028 годы.</w:t>
            </w:r>
          </w:p>
        </w:tc>
      </w:tr>
      <w:tr w:rsidR="001913EA">
        <w:trPr>
          <w:trHeight w:val="1841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Объем бюджетных ассигнований п</w:t>
            </w:r>
            <w:r>
              <w:rPr>
                <w:b/>
                <w:sz w:val="28"/>
                <w:szCs w:val="28"/>
              </w:rPr>
              <w:t>одпрограммы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Подпрограмма 2. «Реализация молодежной политики в муниципальном образовании «Красногвардейский район»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осуществляется из средств бюджета муниципального образования «Красногвардейский район» в размере</w:t>
            </w:r>
          </w:p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1 388,8 тыс. рублей  в </w:t>
            </w:r>
            <w:proofErr w:type="spellStart"/>
            <w:r>
              <w:rPr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color w:val="000000"/>
                <w:sz w:val="28"/>
                <w:szCs w:val="28"/>
              </w:rPr>
              <w:t>. по годам: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2021 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- 20,0 тыс. руб.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2022 г. - 70,0 тыс. руб.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2023 г. - 86,0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2024 г. – 80,8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2025 г. – 110,0 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2026 г. – 422,0 тыс. руб.</w:t>
            </w:r>
          </w:p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2027 г. – 300,0 тыс. руб.</w:t>
            </w:r>
          </w:p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2028 г. - 300,0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1913EA">
        <w:trPr>
          <w:trHeight w:val="70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 реализации муниципальной подпрограммы:</w:t>
            </w: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количества детей и молодежи, участвующих в деятельности</w:t>
            </w:r>
            <w:r>
              <w:rPr>
                <w:color w:val="000000"/>
                <w:sz w:val="28"/>
                <w:szCs w:val="28"/>
              </w:rPr>
              <w:t xml:space="preserve"> детских и молодежных общественных организациях и объединениях района до  3300 чел.</w:t>
            </w:r>
          </w:p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- увеличение количества детей и молодежи, принимающих участие в волонтерской (добровольческой) деятельн</w:t>
            </w:r>
            <w:r>
              <w:rPr>
                <w:color w:val="000000"/>
                <w:sz w:val="28"/>
                <w:szCs w:val="28"/>
              </w:rPr>
              <w:t>ости до 510 чел.</w:t>
            </w:r>
          </w:p>
        </w:tc>
      </w:tr>
    </w:tbl>
    <w:p w:rsidR="001913EA" w:rsidRDefault="001913EA">
      <w:pPr>
        <w:pStyle w:val="1"/>
        <w:ind w:left="142"/>
        <w:jc w:val="center"/>
        <w:rPr>
          <w:sz w:val="28"/>
          <w:szCs w:val="28"/>
        </w:rPr>
      </w:pPr>
    </w:p>
    <w:p w:rsidR="001913EA" w:rsidRDefault="001913EA">
      <w:pPr>
        <w:spacing w:line="283" w:lineRule="exac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</w:pPr>
    </w:p>
    <w:p w:rsidR="001913EA" w:rsidRDefault="001913EA">
      <w:pPr>
        <w:spacing w:line="283" w:lineRule="exact"/>
      </w:pPr>
    </w:p>
    <w:p w:rsidR="001913EA" w:rsidRDefault="001913EA">
      <w:pPr>
        <w:spacing w:line="283" w:lineRule="exact"/>
      </w:pPr>
    </w:p>
    <w:p w:rsidR="001913EA" w:rsidRDefault="001913EA">
      <w:pPr>
        <w:spacing w:line="283" w:lineRule="exact"/>
      </w:pPr>
    </w:p>
    <w:p w:rsidR="001913EA" w:rsidRDefault="001913EA">
      <w:pPr>
        <w:spacing w:line="283" w:lineRule="exact"/>
      </w:pPr>
    </w:p>
    <w:p w:rsidR="001913EA" w:rsidRDefault="001913EA">
      <w:pPr>
        <w:spacing w:line="283" w:lineRule="exact"/>
      </w:pPr>
    </w:p>
    <w:p w:rsidR="001913EA" w:rsidRDefault="001913EA">
      <w:pPr>
        <w:spacing w:line="283" w:lineRule="exact"/>
      </w:pPr>
    </w:p>
    <w:p w:rsidR="001913EA" w:rsidRDefault="001913EA">
      <w:pPr>
        <w:spacing w:line="283" w:lineRule="exact"/>
      </w:pPr>
    </w:p>
    <w:p w:rsidR="001913EA" w:rsidRDefault="001913EA">
      <w:pPr>
        <w:spacing w:line="283" w:lineRule="exact"/>
      </w:pPr>
    </w:p>
    <w:p w:rsidR="001913EA" w:rsidRDefault="001913EA">
      <w:pPr>
        <w:pStyle w:val="afe"/>
        <w:spacing w:before="0" w:after="0" w:line="240" w:lineRule="auto"/>
        <w:jc w:val="both"/>
        <w:outlineLvl w:val="9"/>
        <w:rPr>
          <w:rFonts w:ascii="Times New Roman" w:hAnsi="Times New Roman"/>
          <w:b w:val="0"/>
          <w:sz w:val="28"/>
          <w:szCs w:val="28"/>
        </w:rPr>
      </w:pPr>
    </w:p>
    <w:p w:rsidR="001913EA" w:rsidRDefault="001A6470">
      <w:pPr>
        <w:shd w:val="clear" w:color="auto" w:fill="FFFFFF"/>
        <w:ind w:firstLine="90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Подпрограмма 3. «Поддержка талантливой молодежи и одаренных детей муниципального образования «Красногвардейский район»  муниципальной программы МО «Красногвардейский район» «Развитие физической культуры, спорта и реализация молодежной политики в муниципаль</w:t>
      </w:r>
      <w:r>
        <w:rPr>
          <w:b/>
          <w:sz w:val="28"/>
          <w:szCs w:val="28"/>
        </w:rPr>
        <w:t xml:space="preserve">ном образовании «Красногвардейский район» </w:t>
      </w:r>
    </w:p>
    <w:p w:rsidR="001913EA" w:rsidRDefault="001913EA">
      <w:pPr>
        <w:jc w:val="center"/>
        <w:rPr>
          <w:b/>
          <w:sz w:val="28"/>
          <w:szCs w:val="28"/>
        </w:rPr>
      </w:pPr>
    </w:p>
    <w:p w:rsidR="001913EA" w:rsidRDefault="001A6470">
      <w:pPr>
        <w:ind w:firstLine="56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Паспорт подпрограммы 3.</w:t>
      </w:r>
    </w:p>
    <w:tbl>
      <w:tblPr>
        <w:tblW w:w="10456" w:type="dxa"/>
        <w:tblLayout w:type="fixed"/>
        <w:tblLook w:val="01E0" w:firstRow="1" w:lastRow="1" w:firstColumn="1" w:lastColumn="1" w:noHBand="0" w:noVBand="0"/>
      </w:tblPr>
      <w:tblGrid>
        <w:gridCol w:w="2515"/>
        <w:gridCol w:w="7941"/>
      </w:tblGrid>
      <w:tr w:rsidR="001913EA">
        <w:trPr>
          <w:trHeight w:val="7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</w:t>
            </w:r>
          </w:p>
          <w:p w:rsidR="001913EA" w:rsidRDefault="001A64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подпрограммы муниципальной программы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Отдел по молодежной политике и спорту администрации муниципального образования «Красногвардейский </w:t>
            </w:r>
            <w:proofErr w:type="spellStart"/>
            <w:r>
              <w:rPr>
                <w:sz w:val="28"/>
                <w:szCs w:val="28"/>
              </w:rPr>
              <w:t>район»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БУ</w:t>
            </w:r>
            <w:proofErr w:type="spellEnd"/>
            <w:r>
              <w:rPr>
                <w:sz w:val="28"/>
                <w:szCs w:val="28"/>
              </w:rPr>
              <w:t xml:space="preserve"> ДО ДЮСШ</w:t>
            </w: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с. Кра</w:t>
            </w:r>
            <w:r>
              <w:rPr>
                <w:sz w:val="28"/>
                <w:szCs w:val="28"/>
              </w:rPr>
              <w:t>сногвардейское, управление образования администрации муниципального образования «Красногвардейский район»</w:t>
            </w:r>
          </w:p>
        </w:tc>
      </w:tr>
      <w:tr w:rsidR="001913EA">
        <w:trPr>
          <w:trHeight w:val="7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Участники</w:t>
            </w:r>
          </w:p>
          <w:p w:rsidR="001913EA" w:rsidRDefault="001A647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подпрограммы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культуры и кино администрации МО «Красногвардейский район», администрации сельских поселений</w:t>
            </w:r>
          </w:p>
        </w:tc>
      </w:tr>
      <w:tr w:rsidR="001913EA">
        <w:trPr>
          <w:trHeight w:val="127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</w:t>
            </w:r>
          </w:p>
          <w:p w:rsidR="001913EA" w:rsidRDefault="001A647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подпрограммы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благоприятных условий для эффективной самореализации талантливой молодежи  и одаренных детей  в муниципальном образовании «Красногвардейский район»</w:t>
            </w:r>
          </w:p>
        </w:tc>
      </w:tr>
      <w:tr w:rsidR="001913EA">
        <w:trPr>
          <w:trHeight w:val="7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Задачи подпрограммы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творческого и интеллектуального потенциала детей и молодежи;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выяв</w:t>
            </w:r>
            <w:r>
              <w:rPr>
                <w:sz w:val="28"/>
                <w:szCs w:val="28"/>
              </w:rPr>
              <w:t>ление талантливой молодежи и одаренных детей  Красногвардейского района  в различных областях деятельности;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- развитие системы информирования молодежи о возможностях ее развития и участия в районных, республиканских и всероссийских проектах, программах, к</w:t>
            </w:r>
            <w:r>
              <w:rPr>
                <w:sz w:val="28"/>
                <w:szCs w:val="28"/>
              </w:rPr>
              <w:t>онкурсах, Слетах, фестивалях через районные средства массовой информации;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инициативы и создание разнообразных форм для участия  молодежи в жизни района, республики;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развитие и поддержка деятельности детских и молодежных общественных организаци</w:t>
            </w:r>
            <w:r>
              <w:rPr>
                <w:sz w:val="28"/>
                <w:szCs w:val="28"/>
              </w:rPr>
              <w:t>й и объединений;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-сохранение системы межотраслевого взаимодействия служб и ведомств района по организации работы с талантливой молодежью и одаренными детьми;</w:t>
            </w:r>
            <w:r>
              <w:rPr>
                <w:sz w:val="28"/>
                <w:szCs w:val="28"/>
              </w:rPr>
              <w:br/>
              <w:t>- выявление и поддержка талантливой молодежи, одаренных учащихся, детских, молодежных общественных</w:t>
            </w:r>
            <w:r>
              <w:rPr>
                <w:sz w:val="28"/>
                <w:szCs w:val="28"/>
              </w:rPr>
              <w:t xml:space="preserve"> организаций, объединений и педагогов, работающих с одаренными детьми и молодежью  на уровне района, введение системы поощрения их достижений в различных областях </w:t>
            </w:r>
            <w:proofErr w:type="gramStart"/>
            <w:r>
              <w:rPr>
                <w:sz w:val="28"/>
                <w:szCs w:val="28"/>
              </w:rPr>
              <w:t>деятельности</w:t>
            </w:r>
            <w:proofErr w:type="gramEnd"/>
            <w:r>
              <w:rPr>
                <w:sz w:val="28"/>
                <w:szCs w:val="28"/>
              </w:rPr>
              <w:t xml:space="preserve"> в том числе и профессиональной;</w:t>
            </w:r>
          </w:p>
          <w:p w:rsidR="001913EA" w:rsidRDefault="001A6470">
            <w:pPr>
              <w:spacing w:line="240" w:lineRule="atLeast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- создание банка данных одаренных детей в сфере </w:t>
            </w:r>
            <w:r>
              <w:rPr>
                <w:sz w:val="28"/>
                <w:szCs w:val="28"/>
              </w:rPr>
              <w:t>образования, спорта и культуры;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поддержка Всероссийской акции взаимопомощи #</w:t>
            </w:r>
            <w:proofErr w:type="spellStart"/>
            <w:r>
              <w:rPr>
                <w:sz w:val="28"/>
                <w:szCs w:val="28"/>
              </w:rPr>
              <w:t>МыВместе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1913EA">
        <w:trPr>
          <w:trHeight w:val="7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>Целевые показатели (индикаторы)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-  количество граждан участвующих в </w:t>
            </w:r>
            <w:proofErr w:type="gramStart"/>
            <w:r>
              <w:rPr>
                <w:color w:val="000000"/>
                <w:sz w:val="28"/>
                <w:szCs w:val="28"/>
              </w:rPr>
              <w:t>добровольческом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 движения на территории района (чел.);</w:t>
            </w:r>
          </w:p>
          <w:p w:rsidR="001913EA" w:rsidRDefault="001A6470">
            <w:pPr>
              <w:pStyle w:val="affd"/>
              <w:rPr>
                <w:color w:val="000000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количество талантливой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молодежи  и одаренных детей принимающей участие в реализации мероприятий, направленных на повышение инновационной активности молодежи в социально-экономической, общественно-политической и творческой сферах, а так же увеличение принимающих активное участие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общественной жизни района</w:t>
            </w:r>
            <w:proofErr w:type="gramEnd"/>
          </w:p>
        </w:tc>
      </w:tr>
      <w:tr w:rsidR="001913EA">
        <w:trPr>
          <w:trHeight w:val="650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Этапы и сроки реализации подпрограммы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На 2021-2028 годы.</w:t>
            </w:r>
          </w:p>
        </w:tc>
      </w:tr>
      <w:tr w:rsidR="001913EA">
        <w:trPr>
          <w:trHeight w:val="112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Объем бюджетных ассигнований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>подпрограммы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Подпрограмма 3. </w:t>
            </w:r>
            <w:r>
              <w:rPr>
                <w:color w:val="000000"/>
                <w:sz w:val="28"/>
                <w:szCs w:val="28"/>
              </w:rPr>
              <w:t>«Поддержка талантливой молодежи и одаренных детей муниципального образования «Красногвардейский район» осуществ</w:t>
            </w:r>
            <w:r>
              <w:rPr>
                <w:color w:val="000000"/>
                <w:sz w:val="28"/>
                <w:szCs w:val="28"/>
              </w:rPr>
              <w:t xml:space="preserve">ляется из средств бюджета муниципального образования «Красногвардейский район» в размере 352,0 тыс. рублей  в  </w:t>
            </w:r>
            <w:proofErr w:type="spellStart"/>
            <w:r>
              <w:rPr>
                <w:color w:val="000000"/>
                <w:sz w:val="28"/>
                <w:szCs w:val="28"/>
              </w:rPr>
              <w:t>т.ч</w:t>
            </w:r>
            <w:proofErr w:type="spellEnd"/>
            <w:r>
              <w:rPr>
                <w:color w:val="000000"/>
                <w:sz w:val="28"/>
                <w:szCs w:val="28"/>
              </w:rPr>
              <w:t>.  по годам: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2021 г. - 15,0 тыс. руб.</w:t>
            </w:r>
          </w:p>
          <w:p w:rsidR="001913EA" w:rsidRDefault="001A6470">
            <w:pPr>
              <w:pStyle w:val="afff0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2022 г. - 25,0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  <w:lang w:bidi="ru-RU"/>
              </w:rPr>
              <w:t>2023 г. - 25,0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2024 г. – 35,0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2025 г. –35,0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2026 </w:t>
            </w:r>
            <w:r>
              <w:rPr>
                <w:color w:val="000000"/>
                <w:sz w:val="28"/>
                <w:szCs w:val="28"/>
              </w:rPr>
              <w:t>г. – 97,0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2027 г. – 60,0 тыс. руб.</w:t>
            </w:r>
          </w:p>
          <w:p w:rsidR="001913EA" w:rsidRDefault="001A6470">
            <w:pPr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 xml:space="preserve">2028 г. - 60,0 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</w:t>
            </w:r>
          </w:p>
        </w:tc>
      </w:tr>
      <w:tr w:rsidR="001913EA">
        <w:trPr>
          <w:trHeight w:val="704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Ожидаемые результаты реализации муниципальной подпрограммы:</w:t>
            </w:r>
          </w:p>
        </w:tc>
        <w:tc>
          <w:tcPr>
            <w:tcW w:w="7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увеличение развитие добровольческого движения на территории райо</w:t>
            </w:r>
            <w:r>
              <w:rPr>
                <w:color w:val="000000"/>
                <w:sz w:val="28"/>
                <w:szCs w:val="28"/>
              </w:rPr>
              <w:t>на до 2300(чел.);</w:t>
            </w:r>
          </w:p>
          <w:p w:rsidR="001913EA" w:rsidRDefault="001A6470">
            <w:pPr>
              <w:jc w:val="both"/>
              <w:rPr>
                <w:color w:val="000000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>- увеличение талантливой молодежи  и одаре</w:t>
            </w:r>
            <w:r>
              <w:rPr>
                <w:color w:val="000000"/>
                <w:sz w:val="28"/>
                <w:szCs w:val="28"/>
              </w:rPr>
              <w:t>нных детей принимающей участие в реализации мероприятий, направленных на повышение инновационной активности молодежи в социально-экономической, общественно-политической и творческой сферах, а так же увеличение принимающих активное участие в общественной жи</w:t>
            </w:r>
            <w:r>
              <w:rPr>
                <w:color w:val="000000"/>
                <w:sz w:val="28"/>
                <w:szCs w:val="28"/>
              </w:rPr>
              <w:t>зни района до 1400(чел.).</w:t>
            </w:r>
            <w:proofErr w:type="gramEnd"/>
          </w:p>
        </w:tc>
      </w:tr>
    </w:tbl>
    <w:p w:rsidR="001913EA" w:rsidRDefault="001913EA">
      <w:pPr>
        <w:spacing w:line="283" w:lineRule="exact"/>
        <w:rPr>
          <w:b/>
          <w:bCs/>
          <w:sz w:val="28"/>
          <w:szCs w:val="28"/>
        </w:rPr>
      </w:pPr>
    </w:p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913EA"/>
    <w:p w:rsidR="001913EA" w:rsidRDefault="001A6470">
      <w:pPr>
        <w:numPr>
          <w:ilvl w:val="0"/>
          <w:numId w:val="3"/>
        </w:numPr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Характеристика сферы реализации муниципальной программы, в том числе формулировки основных проблем в указанной сфере и прогноз ее развития.</w:t>
      </w:r>
    </w:p>
    <w:p w:rsidR="001913EA" w:rsidRDefault="001A6470">
      <w:pPr>
        <w:pStyle w:val="s1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Современное состояние физической культуры, спорта и реализации </w:t>
      </w:r>
      <w:r>
        <w:rPr>
          <w:sz w:val="28"/>
          <w:szCs w:val="28"/>
        </w:rPr>
        <w:t>молодежной политики в Красногвардейском районе является результатом реализации государственной политики в соответствии с указами и поручениями Президента Российской Федерации, </w:t>
      </w:r>
      <w:hyperlink r:id="rId11" w:tooltip="https://internet.garant.ru/#/document/74966492/entry/1000&quot; l &quot;/document/74966492/entry/1000">
        <w:r>
          <w:rPr>
            <w:rStyle w:val="af6"/>
            <w:color w:val="auto"/>
            <w:sz w:val="28"/>
            <w:szCs w:val="28"/>
            <w:u w:val="none"/>
          </w:rPr>
          <w:t>стратегии</w:t>
        </w:r>
      </w:hyperlink>
      <w:r>
        <w:rPr>
          <w:sz w:val="28"/>
          <w:szCs w:val="28"/>
        </w:rPr>
        <w:t xml:space="preserve"> развития физической культуры спорта и молодежной политики. </w:t>
      </w:r>
    </w:p>
    <w:p w:rsidR="001913EA" w:rsidRDefault="001A6470">
      <w:pPr>
        <w:pStyle w:val="s1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Численность граждан, систематически занимающихся физической культурой и спортом в МО «Красногвардейский район» до</w:t>
      </w:r>
      <w:r>
        <w:rPr>
          <w:sz w:val="28"/>
          <w:szCs w:val="28"/>
        </w:rPr>
        <w:t xml:space="preserve">стигла 16,4 тыс. человек. </w:t>
      </w:r>
    </w:p>
    <w:p w:rsidR="001913EA" w:rsidRDefault="001A6470">
      <w:pPr>
        <w:pStyle w:val="s1"/>
        <w:shd w:val="clear" w:color="auto" w:fill="FFFFFF"/>
        <w:spacing w:beforeAutospacing="0" w:afterAutospacing="0"/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>Ежегодно проводится более 102 официальных молодежных, физкультурных и спортивных мероприятий, в том числе «Президентские состязания»,        «Президентские спортивные игры», «Спартакиада молодежи допризывного возраста» и иные мас</w:t>
      </w:r>
      <w:r>
        <w:rPr>
          <w:sz w:val="28"/>
          <w:szCs w:val="28"/>
        </w:rPr>
        <w:t>совые физкультурно-спортивные мероприятия.</w:t>
      </w:r>
    </w:p>
    <w:p w:rsidR="001913EA" w:rsidRDefault="001A6470">
      <w:pPr>
        <w:pStyle w:val="s1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Действует Всероссийский физкультурно-спортивный комплекс «Готов к труду и обороне» (ГТО).  По итогам 2024 года на всероссийском портале ГТО   зарегистрировано более 9,1 тыс. человек. </w:t>
      </w:r>
    </w:p>
    <w:p w:rsidR="001913EA" w:rsidRDefault="001A6470">
      <w:pPr>
        <w:pStyle w:val="s1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Вместе с тем сохра</w:t>
      </w:r>
      <w:r>
        <w:rPr>
          <w:sz w:val="28"/>
          <w:szCs w:val="28"/>
        </w:rPr>
        <w:t>няется ряд проблем, требующих решения. Среди граждан, систематически занимающихся физической культурой и спортом, преобладает преимущественно дети и молодежь в возрасте до 29 лет. Сохраняется недостаточный уровень вовлеченности населения среднего и старшег</w:t>
      </w:r>
      <w:r>
        <w:rPr>
          <w:sz w:val="28"/>
          <w:szCs w:val="28"/>
        </w:rPr>
        <w:t>о возраста в занятия физической культурой и спортом.</w:t>
      </w:r>
    </w:p>
    <w:p w:rsidR="001913EA" w:rsidRDefault="001A6470">
      <w:pPr>
        <w:pStyle w:val="s1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Ключевыми вызовами для физической культуры и спорта являются:</w:t>
      </w:r>
    </w:p>
    <w:p w:rsidR="001913EA" w:rsidRDefault="001A6470">
      <w:pPr>
        <w:pStyle w:val="s1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возросшие требования к увеличению продолжительности социально и экономически активной жизни с учетом старения населения и низкой вовле</w:t>
      </w:r>
      <w:r>
        <w:rPr>
          <w:sz w:val="28"/>
          <w:szCs w:val="28"/>
        </w:rPr>
        <w:t>ченности в занятия физической культурой и спортом средних и старших возрастных групп;</w:t>
      </w:r>
    </w:p>
    <w:p w:rsidR="001913EA" w:rsidRDefault="001A6470">
      <w:pPr>
        <w:pStyle w:val="s1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увеличение числа граждан, нуждающихся в оздоровлении средствами физической культуры и спорта, в том числе вследствие перенесенных заболеваний, вызванных новой </w:t>
      </w:r>
      <w:proofErr w:type="spellStart"/>
      <w:r>
        <w:rPr>
          <w:sz w:val="28"/>
          <w:szCs w:val="28"/>
        </w:rPr>
        <w:t>коронавир</w:t>
      </w:r>
      <w:r>
        <w:rPr>
          <w:sz w:val="28"/>
          <w:szCs w:val="28"/>
        </w:rPr>
        <w:t>усной</w:t>
      </w:r>
      <w:proofErr w:type="spellEnd"/>
      <w:r>
        <w:rPr>
          <w:sz w:val="28"/>
          <w:szCs w:val="28"/>
        </w:rPr>
        <w:t xml:space="preserve"> инфекцией (COVID-19);</w:t>
      </w:r>
    </w:p>
    <w:p w:rsidR="001913EA" w:rsidRDefault="001A6470">
      <w:pPr>
        <w:pStyle w:val="s1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возросшие требования к уровню физической подготовленности допризывной       молодежи как фактору обеспечения боеготовности вооруженных сил;</w:t>
      </w:r>
    </w:p>
    <w:p w:rsidR="001913EA" w:rsidRDefault="001A6470">
      <w:pPr>
        <w:pStyle w:val="s1"/>
        <w:shd w:val="clear" w:color="auto" w:fill="FFFFFF"/>
        <w:spacing w:beforeAutospacing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Реализация Программы позволит привлечь к систематическим занятиям физической куль</w:t>
      </w:r>
      <w:r>
        <w:rPr>
          <w:sz w:val="28"/>
          <w:szCs w:val="28"/>
        </w:rPr>
        <w:t xml:space="preserve">турой и спортом и приобщить к здоровому образу жизни не менее </w:t>
      </w:r>
      <w:r>
        <w:rPr>
          <w:color w:val="000000"/>
          <w:sz w:val="28"/>
          <w:szCs w:val="28"/>
        </w:rPr>
        <w:t>55,5</w:t>
      </w:r>
      <w:r>
        <w:rPr>
          <w:sz w:val="28"/>
          <w:szCs w:val="28"/>
        </w:rPr>
        <w:t xml:space="preserve"> процентов населения Красногвардейского района, </w:t>
      </w:r>
      <w:proofErr w:type="gramStart"/>
      <w:r>
        <w:rPr>
          <w:sz w:val="28"/>
          <w:szCs w:val="28"/>
        </w:rPr>
        <w:t>что</w:t>
      </w:r>
      <w:proofErr w:type="gramEnd"/>
      <w:r>
        <w:rPr>
          <w:sz w:val="28"/>
          <w:szCs w:val="28"/>
        </w:rPr>
        <w:t xml:space="preserve"> в конечном счете положительно скажется на улучшении качества жизни граждан.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МО «Красногвардейский район» реализуется система мер, направ</w:t>
      </w:r>
      <w:r>
        <w:rPr>
          <w:sz w:val="28"/>
          <w:szCs w:val="28"/>
        </w:rPr>
        <w:t>ленных на создание условий и возможностей для успешной социализации и эффективной самореализации детей и молодежи, для развития их потенциала в интересах района, республики и общества.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Организована деятельность  детских  общественных организаций и активно </w:t>
      </w:r>
      <w:r>
        <w:rPr>
          <w:sz w:val="28"/>
          <w:szCs w:val="28"/>
        </w:rPr>
        <w:t>развивается добровольческое (волонтерское) движение,  осуществляющее свою деятельность по работе с людьми с ограниченными возможностями, пожилыми, ветеранами и детьми, находящимися в трудной жизненной ситуации, пропаганде здорового образа жизни, профилакти</w:t>
      </w:r>
      <w:r>
        <w:rPr>
          <w:sz w:val="28"/>
          <w:szCs w:val="28"/>
        </w:rPr>
        <w:t xml:space="preserve">ке асоциального поведения и экстремизма и др. </w:t>
      </w:r>
      <w:r>
        <w:rPr>
          <w:sz w:val="28"/>
          <w:szCs w:val="28"/>
        </w:rPr>
        <w:lastRenderedPageBreak/>
        <w:t>Проводится работа с работающей молодежью, ежегодно организовывается Слет для молодежных активов сельских поселений Красногвардейского района.</w:t>
      </w:r>
      <w:proofErr w:type="gramEnd"/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Красногвардейском районе сформирована сеть муниципальных учреждени</w:t>
      </w:r>
      <w:r>
        <w:rPr>
          <w:sz w:val="28"/>
          <w:szCs w:val="28"/>
        </w:rPr>
        <w:t>й дополнительного образования детей.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Важнейшим ресурсом самообразования школьников, пространством его инициативного действия является дополнительное образование детей и молодежи. В МО «Красногвардейский район» дополнительное образование детей организовано </w:t>
      </w:r>
      <w:r>
        <w:rPr>
          <w:sz w:val="28"/>
          <w:szCs w:val="28"/>
        </w:rPr>
        <w:t xml:space="preserve">в 2 учреждениях (МБУ ДО ДЮСШ и МБУ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«</w:t>
      </w:r>
      <w:proofErr w:type="gramStart"/>
      <w:r>
        <w:rPr>
          <w:sz w:val="28"/>
          <w:szCs w:val="28"/>
        </w:rPr>
        <w:t>Центр</w:t>
      </w:r>
      <w:proofErr w:type="gramEnd"/>
      <w:r>
        <w:rPr>
          <w:sz w:val="28"/>
          <w:szCs w:val="28"/>
        </w:rPr>
        <w:t xml:space="preserve"> дополнительного образования детей»), в них занимаются около 35% от общего количества обучающихся. Сохранена доступность дополнительного образования для детей. Все кружки, секции, клубы, объединения в учреждениях</w:t>
      </w:r>
      <w:r>
        <w:rPr>
          <w:sz w:val="28"/>
          <w:szCs w:val="28"/>
        </w:rPr>
        <w:t xml:space="preserve"> дополнительного образования детей района функционируют на бесплатной основе.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Государственная молодежная политика является системой формирования приоритетов и мер, направленных на создание условий и возможностей для успешной социализации и эффективной само</w:t>
      </w:r>
      <w:r>
        <w:rPr>
          <w:sz w:val="28"/>
          <w:szCs w:val="28"/>
        </w:rPr>
        <w:t>реализации молодежи, для развития ее потенциала в интересах России, следовательно, на социально-экономическое и культурное развитие страны, обеспечение ее конкурентоспособности и укрепление национальной безопасности.</w:t>
      </w:r>
    </w:p>
    <w:p w:rsidR="001913EA" w:rsidRDefault="001A6470">
      <w:pPr>
        <w:pStyle w:val="af5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сегодняшний  день немаловажной являе</w:t>
      </w:r>
      <w:r>
        <w:rPr>
          <w:sz w:val="28"/>
          <w:szCs w:val="28"/>
        </w:rPr>
        <w:t xml:space="preserve">тся проблема социальной адаптации молодежи и профилактика негативных явлений в молодежной среде, противодействие идеологии терроризма. </w:t>
      </w:r>
    </w:p>
    <w:p w:rsidR="001913EA" w:rsidRDefault="001A6470">
      <w:pPr>
        <w:pStyle w:val="af5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предусматривает комплексное решение вопросов по вовлечению молодежи во все сферы жизнедеятельности общества через изменение общественного сознания молодежи, воспитание потребности к труду и активной жизненной позиции. </w:t>
      </w:r>
    </w:p>
    <w:p w:rsidR="001913EA" w:rsidRDefault="001A6470">
      <w:pPr>
        <w:pStyle w:val="af5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программные мероприятия в</w:t>
      </w:r>
      <w:r>
        <w:rPr>
          <w:sz w:val="28"/>
          <w:szCs w:val="28"/>
        </w:rPr>
        <w:t>ходят меры по созданию муниципальной системы поддержки молодых граждан, содействующие социальному становлению, культурному, духовному и физическому развитию личности.</w:t>
      </w:r>
    </w:p>
    <w:p w:rsidR="001913EA" w:rsidRDefault="001A6470">
      <w:pPr>
        <w:pStyle w:val="af5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молодежной политики в МО «Красногвардейский район» разработана настоящ</w:t>
      </w:r>
      <w:r>
        <w:rPr>
          <w:sz w:val="28"/>
          <w:szCs w:val="28"/>
        </w:rPr>
        <w:t xml:space="preserve">ая программа, которая ориентирована преимущественно на граждан Красногвардейского района  в возрасте от 14 до 35 лет, в том числе на несовершеннолетних, оказавшихся в трудной жизненной ситуации, а также на молодые семьи района. </w:t>
      </w:r>
    </w:p>
    <w:p w:rsidR="001913EA" w:rsidRDefault="001A6470">
      <w:pPr>
        <w:pStyle w:val="af5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Стратегические цели молодеж</w:t>
      </w:r>
      <w:r>
        <w:rPr>
          <w:sz w:val="28"/>
          <w:szCs w:val="28"/>
        </w:rPr>
        <w:t>ной политики в Российской Федерации, Республике Адыгея и в Красногвардейском районе определяются направленностью на социальное, культурное, нравственное и физическое развитие молодежи, ее благополучие, а также стремление к использованию потенциала молодежи</w:t>
      </w:r>
      <w:r>
        <w:rPr>
          <w:sz w:val="28"/>
          <w:szCs w:val="28"/>
        </w:rPr>
        <w:t xml:space="preserve"> в интересах государства и общества.</w:t>
      </w:r>
    </w:p>
    <w:p w:rsidR="001913EA" w:rsidRDefault="001A6470">
      <w:pPr>
        <w:pStyle w:val="af5"/>
        <w:spacing w:line="240" w:lineRule="atLeast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Молодежная политика разрабатывается и реализуется в Красногвардейском районе с учетом социально-экономического развития района на основе следующих принципов: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-выделения приоритетных направлений;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-учета интересов и потре</w:t>
      </w:r>
      <w:r>
        <w:rPr>
          <w:sz w:val="28"/>
          <w:szCs w:val="28"/>
        </w:rPr>
        <w:t>бностей различных групп молодежи;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-участия молодых граждан в разработке и реализации приоритетных направлений молодежной политики;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-взаимодействия государства, институтов гражданского общества и представителей бизнеса;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-информационной открытости.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Талантлив</w:t>
      </w:r>
      <w:r>
        <w:rPr>
          <w:sz w:val="28"/>
          <w:szCs w:val="28"/>
        </w:rPr>
        <w:t xml:space="preserve">ая молодежь является важным стратегическим ресурсом общества. Творческая деятельность – не только возможность самореализации личности, это и механизм развития способности находить эффективные нестандартные решения любым задач, закрепление формы поведения, </w:t>
      </w:r>
      <w:r>
        <w:rPr>
          <w:sz w:val="28"/>
          <w:szCs w:val="28"/>
        </w:rPr>
        <w:t>подразумевающей проявление инициативы, направленной на созидательную деятельность.</w:t>
      </w:r>
    </w:p>
    <w:p w:rsidR="001913EA" w:rsidRDefault="001A6470">
      <w:pPr>
        <w:pStyle w:val="af5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Одним из важнейших компонентов, способствующих созданию и поддержанию на высоком уровне научно-технического, политического, культурного и управленческого потенциала страны, </w:t>
      </w:r>
      <w:r>
        <w:rPr>
          <w:sz w:val="28"/>
          <w:szCs w:val="28"/>
        </w:rPr>
        <w:t xml:space="preserve">является налаженная система поиска и обучения одаренных детей и талантливой молодежи. Формирование интеллектуальной элиты, которая по существу задает темп развитию науки, техники, экономики, культуры, спорта и определяет эффективность этого развития. </w:t>
      </w:r>
    </w:p>
    <w:p w:rsidR="001913EA" w:rsidRDefault="001A6470">
      <w:pPr>
        <w:pStyle w:val="af5"/>
        <w:spacing w:after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>
        <w:rPr>
          <w:sz w:val="28"/>
          <w:szCs w:val="28"/>
        </w:rPr>
        <w:t xml:space="preserve">ным направлением развития современного образования является межведомственная координация поиска, практической диагностики, обучения, воспитания и развития одаренных детей, нацеленная на подготовку творческих людей, талантливых специалистов. </w:t>
      </w:r>
    </w:p>
    <w:p w:rsidR="001913EA" w:rsidRDefault="001A6470">
      <w:pPr>
        <w:spacing w:after="240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Сложность и сп</w:t>
      </w:r>
      <w:r>
        <w:rPr>
          <w:sz w:val="28"/>
          <w:szCs w:val="28"/>
        </w:rPr>
        <w:t xml:space="preserve">ецифика работы с одаренными детьми требует привлечения к ее осуществлению различных специалистов – педагогов, психологов, деятелей культуры и спорта. </w:t>
      </w:r>
    </w:p>
    <w:p w:rsidR="001913EA" w:rsidRDefault="001A6470">
      <w:pPr>
        <w:spacing w:after="240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Возникла необходимость объединения межведомственных усилий по созданию условий для выявления и развития о</w:t>
      </w:r>
      <w:r>
        <w:rPr>
          <w:sz w:val="28"/>
          <w:szCs w:val="28"/>
        </w:rPr>
        <w:t>даренных детей и талантливой молодежи на уровне муниципального образования.</w:t>
      </w:r>
    </w:p>
    <w:p w:rsidR="001913EA" w:rsidRDefault="001A6470">
      <w:pPr>
        <w:spacing w:after="240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контексте настоящей Программы творчество молодежи рассматривается как ее потребность и умение:</w:t>
      </w:r>
    </w:p>
    <w:p w:rsidR="001913EA" w:rsidRDefault="001A6470">
      <w:pPr>
        <w:spacing w:after="240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развивать свои интеллектуальные, творческие способности и инициативу;</w:t>
      </w:r>
    </w:p>
    <w:p w:rsidR="001913EA" w:rsidRDefault="001A6470">
      <w:pPr>
        <w:spacing w:after="240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осущест</w:t>
      </w:r>
      <w:r>
        <w:rPr>
          <w:sz w:val="28"/>
          <w:szCs w:val="28"/>
        </w:rPr>
        <w:t>влять поиск идей для создания новых молодежных творческих проектов.</w:t>
      </w:r>
    </w:p>
    <w:p w:rsidR="001913EA" w:rsidRDefault="001A6470">
      <w:pPr>
        <w:spacing w:after="240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Развитие позитивных тенденций и использования потенциала творческой и интеллектуальной активности молодежи в интересах созидания и гражданского служения может быть устойчивым лишь при созд</w:t>
      </w:r>
      <w:r>
        <w:rPr>
          <w:sz w:val="28"/>
          <w:szCs w:val="28"/>
        </w:rPr>
        <w:t>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:rsidR="001913EA" w:rsidRDefault="001A6470">
      <w:pPr>
        <w:spacing w:after="240"/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Подобный подход призван обеспечить э</w:t>
      </w:r>
      <w:r>
        <w:rPr>
          <w:sz w:val="28"/>
          <w:szCs w:val="28"/>
        </w:rPr>
        <w:t>ффективное становление и развитие молодежи района, решить задачу привлечения  талантливой молодежи в районе. Кроме того, подход направлен на  снижение уровня социального иждивенчества среди молодежи.</w:t>
      </w:r>
    </w:p>
    <w:p w:rsidR="001913EA" w:rsidRDefault="001A6470">
      <w:pPr>
        <w:ind w:firstLine="36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Выбор программно-целевого метода решения проблемы </w:t>
      </w:r>
      <w:r>
        <w:rPr>
          <w:sz w:val="28"/>
          <w:szCs w:val="28"/>
        </w:rPr>
        <w:t>позволяет рассматривать саму молодежь в качестве целевой группы Программы.</w:t>
      </w:r>
    </w:p>
    <w:p w:rsidR="001913EA" w:rsidRDefault="001A6470">
      <w:pPr>
        <w:pStyle w:val="af5"/>
        <w:spacing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Программно-целевой метод управления позволяет оперативно и с максимальной степенью управляемости создавать новые инструменты и технологии реализации приоритетов молодежной политики.</w:t>
      </w:r>
      <w:r>
        <w:rPr>
          <w:sz w:val="28"/>
          <w:szCs w:val="28"/>
        </w:rPr>
        <w:t xml:space="preserve"> Кроме того, Основами  </w:t>
      </w:r>
      <w:r>
        <w:rPr>
          <w:sz w:val="28"/>
          <w:szCs w:val="28"/>
        </w:rPr>
        <w:lastRenderedPageBreak/>
        <w:t>государственной молодежной политики в Российской Федерации задан проектный метод управления при реализации мероприятий.</w:t>
      </w:r>
    </w:p>
    <w:p w:rsidR="001913EA" w:rsidRDefault="001A6470">
      <w:pPr>
        <w:pStyle w:val="af5"/>
        <w:spacing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Применение программно-целевого метода в решении ключевой проблемы позволит:</w:t>
      </w:r>
    </w:p>
    <w:p w:rsidR="001913EA" w:rsidRDefault="001A6470">
      <w:pPr>
        <w:pStyle w:val="af5"/>
        <w:spacing w:after="0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-обеспечить адресность, последователь</w:t>
      </w:r>
      <w:r>
        <w:rPr>
          <w:sz w:val="28"/>
          <w:szCs w:val="28"/>
        </w:rPr>
        <w:t>ность, преемственность и контроль за целевым использованием бюджетных средств, направляемых на реализацию молодежной политики в Красногвардейском районе;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-разработать и внедрить инновационные технологии решения актуальных проблем молодежи при активном ее у</w:t>
      </w:r>
      <w:r>
        <w:rPr>
          <w:sz w:val="28"/>
          <w:szCs w:val="28"/>
        </w:rPr>
        <w:t>частии;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-создать условия для устойчивого развития и функционирования инфраструктуры сферы молодежной политики.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будут созданы условия для развития сферы молодежной политики и обеспечения увеличения вклада молодежи в социально-экономическое ра</w:t>
      </w:r>
      <w:r>
        <w:rPr>
          <w:sz w:val="28"/>
          <w:szCs w:val="28"/>
        </w:rPr>
        <w:t xml:space="preserve">звитие Красногвардейского района. </w:t>
      </w:r>
    </w:p>
    <w:p w:rsidR="001913EA" w:rsidRDefault="001A6470">
      <w:pPr>
        <w:pStyle w:val="af5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Возникла необходимость объединения межведомственных усилий по эффективной реализации молодежной политики в муниципальном образовании.</w:t>
      </w:r>
    </w:p>
    <w:p w:rsidR="001913EA" w:rsidRDefault="001913EA">
      <w:pPr>
        <w:pStyle w:val="af5"/>
        <w:contextualSpacing/>
        <w:jc w:val="both"/>
        <w:rPr>
          <w:sz w:val="28"/>
          <w:szCs w:val="28"/>
        </w:rPr>
      </w:pPr>
    </w:p>
    <w:p w:rsidR="001913EA" w:rsidRDefault="001A6470">
      <w:pPr>
        <w:numPr>
          <w:ilvl w:val="0"/>
          <w:numId w:val="3"/>
        </w:numPr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Приоритеты реализуемой на территории МО «Красногвардейский район» политики в соответст</w:t>
      </w:r>
      <w:r>
        <w:rPr>
          <w:b/>
          <w:sz w:val="28"/>
          <w:szCs w:val="28"/>
          <w:shd w:val="clear" w:color="auto" w:fill="FFFFFF"/>
        </w:rPr>
        <w:t>вующей сфере социально-экономического развития, целевые показатели (индикаторы) муниципальной программы</w:t>
      </w:r>
    </w:p>
    <w:p w:rsidR="001913EA" w:rsidRDefault="001913EA">
      <w:pPr>
        <w:pStyle w:val="1"/>
        <w:ind w:left="567"/>
        <w:rPr>
          <w:sz w:val="28"/>
          <w:szCs w:val="28"/>
        </w:rPr>
      </w:pPr>
    </w:p>
    <w:p w:rsidR="001913EA" w:rsidRDefault="001A6470">
      <w:pPr>
        <w:pStyle w:val="affc"/>
        <w:tabs>
          <w:tab w:val="left" w:pos="0"/>
        </w:tabs>
        <w:spacing w:beforeAutospacing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позволит своевременно и оперативно оценивать показатели, характеризующие общественную активность молодых людей, их социальную инте</w:t>
      </w:r>
      <w:r>
        <w:rPr>
          <w:sz w:val="28"/>
          <w:szCs w:val="28"/>
        </w:rPr>
        <w:t>грацию и развитие физической культуры и спорта в МО «Красногвардейский район».</w:t>
      </w:r>
    </w:p>
    <w:p w:rsidR="001913EA" w:rsidRDefault="001A64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</w:t>
      </w:r>
      <w:r>
        <w:rPr>
          <w:sz w:val="28"/>
          <w:szCs w:val="28"/>
        </w:rPr>
        <w:t xml:space="preserve">развития МО «Красногвардейский район», реализуемое на основе активного взаимодействия с институтами гражданского общества, общественными объединениями и молодежными организациями. </w:t>
      </w:r>
    </w:p>
    <w:p w:rsidR="001913EA" w:rsidRDefault="001A64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муниципальную молодежную политику можно определить как систе</w:t>
      </w:r>
      <w:r>
        <w:rPr>
          <w:sz w:val="28"/>
          <w:szCs w:val="28"/>
        </w:rPr>
        <w:t xml:space="preserve">му государственных приоритетов и мер, направленных на создание условий и возможностей в районе для успешной социализации и эффективной самореализации молодежи. </w:t>
      </w:r>
    </w:p>
    <w:p w:rsidR="001913EA" w:rsidRDefault="001A6470">
      <w:pPr>
        <w:pStyle w:val="aff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Цели и задачи Программы соответствуют приоритетным задачам развития Российской Федерации, котор</w:t>
      </w:r>
      <w:r>
        <w:rPr>
          <w:sz w:val="28"/>
          <w:szCs w:val="28"/>
        </w:rPr>
        <w:t>ые определены:</w:t>
      </w:r>
    </w:p>
    <w:p w:rsidR="001913EA" w:rsidRDefault="001A64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Постановление Правительства Российской Федерации от 30 сентября 2021 года № 1661 «Об утверждении государственной программы Российской Федерации «Развитие физической культуры и спорта» и о признании утративших силу некоторых актов и отдельн</w:t>
      </w:r>
      <w:r>
        <w:rPr>
          <w:sz w:val="28"/>
          <w:szCs w:val="28"/>
        </w:rPr>
        <w:t>ых положений некоторых актов Правительства Российской Федерации»;</w:t>
      </w:r>
    </w:p>
    <w:p w:rsidR="001913EA" w:rsidRDefault="001A6470">
      <w:pPr>
        <w:widowControl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Постановление Кабинета Министров Республики Адыгея от 27 декабря 2019 года № 329 «О государственной программе Республики Адыгея «Развитие </w:t>
      </w:r>
      <w:r>
        <w:rPr>
          <w:sz w:val="28"/>
          <w:szCs w:val="28"/>
        </w:rPr>
        <w:lastRenderedPageBreak/>
        <w:t>физической культуры и спорта»;</w:t>
      </w:r>
    </w:p>
    <w:p w:rsidR="001913EA" w:rsidRDefault="001A6470">
      <w:pPr>
        <w:widowControl w:val="0"/>
        <w:ind w:firstLine="567"/>
        <w:jc w:val="both"/>
        <w:rPr>
          <w:color w:val="0D0D0D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>
        <w:rPr>
          <w:color w:val="0D0D0D"/>
          <w:sz w:val="28"/>
          <w:szCs w:val="28"/>
          <w:shd w:val="clear" w:color="auto" w:fill="FFFFFF"/>
        </w:rPr>
        <w:t>Федеральный закон</w:t>
      </w:r>
      <w:r>
        <w:rPr>
          <w:color w:val="0D0D0D"/>
          <w:sz w:val="28"/>
          <w:szCs w:val="28"/>
          <w:shd w:val="clear" w:color="auto" w:fill="FFFFFF"/>
        </w:rPr>
        <w:t xml:space="preserve"> от 30 декабря 2020 года № 489-ФЗ</w:t>
      </w:r>
      <w:r>
        <w:rPr>
          <w:color w:val="0D0D0D"/>
          <w:sz w:val="28"/>
          <w:szCs w:val="28"/>
        </w:rPr>
        <w:br/>
      </w:r>
      <w:r>
        <w:rPr>
          <w:color w:val="0D0D0D"/>
          <w:sz w:val="28"/>
          <w:szCs w:val="28"/>
          <w:shd w:val="clear" w:color="auto" w:fill="FFFFFF"/>
        </w:rPr>
        <w:t>«О молодежной политике в Российской Федерации».</w:t>
      </w:r>
    </w:p>
    <w:p w:rsidR="001913EA" w:rsidRDefault="001A6470">
      <w:pPr>
        <w:spacing w:line="24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Основной целью и приоритетом Программы является Мотивация населения Красногвардейского района к систематическим занятиям физической культурой, спортом и развитие потен</w:t>
      </w:r>
      <w:r>
        <w:rPr>
          <w:sz w:val="28"/>
          <w:szCs w:val="28"/>
        </w:rPr>
        <w:t>циала молодежи в интересах развития района, республики, страны, поддержка одаренных детей и талантливой молодежи.</w:t>
      </w:r>
    </w:p>
    <w:p w:rsidR="001913EA" w:rsidRDefault="001A6470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Для достижения указанной цели должны быть решены основные задачи, а решение задач будет осуществляться в рамках реализации мероприятий по </w:t>
      </w:r>
      <w:r>
        <w:rPr>
          <w:sz w:val="28"/>
          <w:szCs w:val="28"/>
        </w:rPr>
        <w:t xml:space="preserve">вопросам организации массовых форм занятий спортом и физической культуры в образовательных учреждениях, в организациях, на предприятиях, по месту жительства, пропаганде физической культуры  и спорта, привлечение детей и молодежи к систематическим занятиям </w:t>
      </w:r>
      <w:r>
        <w:rPr>
          <w:sz w:val="28"/>
          <w:szCs w:val="28"/>
        </w:rPr>
        <w:t>физической культурой и спортом, развития и реализации потенциала молодежи 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интересах</w:t>
      </w:r>
      <w:proofErr w:type="gramEnd"/>
      <w:r>
        <w:rPr>
          <w:sz w:val="28"/>
          <w:szCs w:val="28"/>
        </w:rPr>
        <w:t xml:space="preserve"> Красногвардейского района:</w:t>
      </w:r>
    </w:p>
    <w:p w:rsidR="001913EA" w:rsidRDefault="001A6470">
      <w:pPr>
        <w:pStyle w:val="aff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доли граждан систематически занимающихся физической культурой и спортом, совершенствование системы подготовки спортсменов;</w:t>
      </w:r>
    </w:p>
    <w:p w:rsidR="001913EA" w:rsidRDefault="001A6470"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Созда</w:t>
      </w:r>
      <w:r>
        <w:rPr>
          <w:rFonts w:ascii="Times New Roman" w:hAnsi="Times New Roman"/>
          <w:sz w:val="28"/>
          <w:szCs w:val="28"/>
        </w:rPr>
        <w:t>ние условий для успешной социализации и эффективной самореализации молодежи;</w:t>
      </w:r>
    </w:p>
    <w:p w:rsidR="001913EA" w:rsidRDefault="001A6470">
      <w:pPr>
        <w:jc w:val="both"/>
        <w:rPr>
          <w:sz w:val="28"/>
          <w:szCs w:val="28"/>
        </w:rPr>
      </w:pPr>
      <w:r>
        <w:rPr>
          <w:sz w:val="28"/>
          <w:szCs w:val="28"/>
        </w:rPr>
        <w:t>- Создание благоприятных условий для эффективной самореализации талантливой молодежи и одаренных детей муниципального образования «Красногвардейский район».</w:t>
      </w:r>
    </w:p>
    <w:p w:rsidR="001913EA" w:rsidRDefault="001A6470">
      <w:pPr>
        <w:pStyle w:val="affd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Оценка ожидаемой соци</w:t>
      </w:r>
      <w:r>
        <w:rPr>
          <w:rFonts w:ascii="Times New Roman" w:hAnsi="Times New Roman" w:cs="Times New Roman"/>
          <w:sz w:val="28"/>
          <w:szCs w:val="28"/>
        </w:rPr>
        <w:t xml:space="preserve">альной эффективности будет определяться на основании достижения плановых значений целевых индикаторов (показателей) Программы: </w:t>
      </w:r>
    </w:p>
    <w:p w:rsidR="001913EA" w:rsidRDefault="001913EA">
      <w:pPr>
        <w:spacing w:beforeAutospacing="1"/>
        <w:ind w:left="720"/>
        <w:jc w:val="center"/>
        <w:rPr>
          <w:b/>
          <w:sz w:val="28"/>
          <w:szCs w:val="28"/>
        </w:rPr>
      </w:pPr>
    </w:p>
    <w:p w:rsidR="001913EA" w:rsidRDefault="001913EA">
      <w:pPr>
        <w:spacing w:beforeAutospacing="1"/>
        <w:ind w:left="720"/>
        <w:jc w:val="center"/>
        <w:rPr>
          <w:b/>
          <w:sz w:val="28"/>
          <w:szCs w:val="28"/>
        </w:rPr>
      </w:pPr>
    </w:p>
    <w:p w:rsidR="001913EA" w:rsidRDefault="001913EA">
      <w:pPr>
        <w:spacing w:beforeAutospacing="1"/>
        <w:ind w:left="720"/>
        <w:jc w:val="center"/>
        <w:rPr>
          <w:b/>
          <w:sz w:val="28"/>
          <w:szCs w:val="28"/>
        </w:rPr>
      </w:pPr>
    </w:p>
    <w:p w:rsidR="001913EA" w:rsidRDefault="001913EA">
      <w:pPr>
        <w:spacing w:beforeAutospacing="1"/>
        <w:ind w:left="720"/>
        <w:jc w:val="center"/>
        <w:rPr>
          <w:b/>
          <w:sz w:val="28"/>
          <w:szCs w:val="28"/>
        </w:rPr>
      </w:pPr>
    </w:p>
    <w:p w:rsidR="001913EA" w:rsidRDefault="001913EA">
      <w:pPr>
        <w:spacing w:beforeAutospacing="1"/>
        <w:ind w:left="720"/>
        <w:jc w:val="center"/>
        <w:rPr>
          <w:b/>
          <w:sz w:val="28"/>
          <w:szCs w:val="28"/>
        </w:rPr>
      </w:pPr>
    </w:p>
    <w:p w:rsidR="001913EA" w:rsidRDefault="001913EA">
      <w:pPr>
        <w:spacing w:beforeAutospacing="1"/>
        <w:ind w:left="720"/>
        <w:jc w:val="center"/>
        <w:rPr>
          <w:b/>
          <w:sz w:val="28"/>
          <w:szCs w:val="28"/>
        </w:rPr>
      </w:pPr>
    </w:p>
    <w:p w:rsidR="001913EA" w:rsidRDefault="001913EA">
      <w:pPr>
        <w:spacing w:beforeAutospacing="1"/>
        <w:ind w:left="720"/>
        <w:jc w:val="center"/>
        <w:rPr>
          <w:b/>
          <w:sz w:val="28"/>
          <w:szCs w:val="28"/>
        </w:rPr>
      </w:pPr>
    </w:p>
    <w:p w:rsidR="001913EA" w:rsidRDefault="001913EA">
      <w:pPr>
        <w:spacing w:beforeAutospacing="1"/>
        <w:ind w:left="720"/>
        <w:jc w:val="center"/>
        <w:rPr>
          <w:b/>
          <w:sz w:val="28"/>
          <w:szCs w:val="28"/>
        </w:rPr>
      </w:pPr>
    </w:p>
    <w:p w:rsidR="001913EA" w:rsidRDefault="001913EA">
      <w:pPr>
        <w:spacing w:beforeAutospacing="1"/>
        <w:ind w:left="720"/>
        <w:jc w:val="center"/>
        <w:rPr>
          <w:b/>
          <w:sz w:val="28"/>
          <w:szCs w:val="28"/>
        </w:rPr>
      </w:pPr>
    </w:p>
    <w:p w:rsidR="001913EA" w:rsidRDefault="001913EA">
      <w:pPr>
        <w:spacing w:beforeAutospacing="1"/>
        <w:jc w:val="center"/>
        <w:rPr>
          <w:b/>
          <w:sz w:val="28"/>
          <w:szCs w:val="28"/>
        </w:rPr>
      </w:pPr>
    </w:p>
    <w:p w:rsidR="001913EA" w:rsidRDefault="001913EA">
      <w:pPr>
        <w:spacing w:beforeAutospacing="1"/>
        <w:ind w:left="720"/>
        <w:jc w:val="center"/>
        <w:rPr>
          <w:b/>
          <w:sz w:val="28"/>
          <w:szCs w:val="28"/>
        </w:rPr>
      </w:pPr>
    </w:p>
    <w:p w:rsidR="001913EA" w:rsidRDefault="001A6470">
      <w:pPr>
        <w:spacing w:beforeAutospacing="1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Сведения о целевых показателях (индикаторах) муниципальной программы</w:t>
      </w:r>
    </w:p>
    <w:p w:rsidR="001913EA" w:rsidRDefault="001A6470">
      <w:pPr>
        <w:jc w:val="center"/>
      </w:pPr>
      <w:r>
        <w:rPr>
          <w:b/>
          <w:sz w:val="28"/>
          <w:szCs w:val="28"/>
        </w:rPr>
        <w:t>и их значения приведены в таблице</w:t>
      </w:r>
    </w:p>
    <w:tbl>
      <w:tblPr>
        <w:tblpPr w:leftFromText="180" w:rightFromText="180" w:vertAnchor="text" w:horzAnchor="margin" w:tblpXSpec="center" w:tblpY="844"/>
        <w:tblW w:w="10859" w:type="dxa"/>
        <w:jc w:val="center"/>
        <w:tblLayout w:type="fixed"/>
        <w:tblLook w:val="01E0" w:firstRow="1" w:lastRow="1" w:firstColumn="1" w:lastColumn="1" w:noHBand="0" w:noVBand="0"/>
      </w:tblPr>
      <w:tblGrid>
        <w:gridCol w:w="3569"/>
        <w:gridCol w:w="741"/>
        <w:gridCol w:w="852"/>
        <w:gridCol w:w="796"/>
        <w:gridCol w:w="786"/>
        <w:gridCol w:w="796"/>
        <w:gridCol w:w="850"/>
        <w:gridCol w:w="796"/>
        <w:gridCol w:w="851"/>
        <w:gridCol w:w="822"/>
      </w:tblGrid>
      <w:tr w:rsidR="001913EA">
        <w:trPr>
          <w:trHeight w:val="449"/>
          <w:jc w:val="center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Целевые </w:t>
            </w:r>
            <w:r>
              <w:rPr>
                <w:b/>
                <w:sz w:val="28"/>
                <w:szCs w:val="28"/>
              </w:rPr>
              <w:t>индикаторы и показатели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Ед. </w:t>
            </w:r>
            <w:proofErr w:type="spellStart"/>
            <w:r>
              <w:rPr>
                <w:b/>
                <w:bCs/>
                <w:sz w:val="28"/>
                <w:szCs w:val="28"/>
              </w:rPr>
              <w:t>изм</w:t>
            </w:r>
            <w:proofErr w:type="spellEnd"/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2021 год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2022 год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2023 год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 год.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</w:p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</w:p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</w:tc>
      </w:tr>
      <w:tr w:rsidR="001913EA">
        <w:trPr>
          <w:trHeight w:val="498"/>
          <w:jc w:val="center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1.Увеличение удельного веса населения МО «Красногвардейский район», систематически занимающихся  физической культурой и спортом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47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48,5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52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55,5</w:t>
            </w:r>
          </w:p>
        </w:tc>
      </w:tr>
      <w:tr w:rsidR="001913EA">
        <w:trPr>
          <w:trHeight w:val="1289"/>
          <w:jc w:val="center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2.Количество молодежи, участвующей в мероприятиях направленных на гражданское, патриотическое воспитание, формирование     правовых, культурных и нравственных ценностей среди молодежи, в культурно-досуговых мероприятиях, профилактических </w:t>
            </w:r>
            <w:r>
              <w:rPr>
                <w:sz w:val="28"/>
                <w:szCs w:val="28"/>
              </w:rPr>
              <w:t>мероприятиях, в мероприятиях творческой и интеллектуальной направленности, в мероприятиях, направленных на формирование здорового образа жизни.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чел.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A6470">
            <w:pPr>
              <w:pStyle w:val="affe"/>
              <w:jc w:val="left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2800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3150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3300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3650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3700</w:t>
            </w:r>
          </w:p>
        </w:tc>
      </w:tr>
      <w:tr w:rsidR="001913EA">
        <w:trPr>
          <w:trHeight w:val="699"/>
          <w:jc w:val="center"/>
        </w:trPr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tabs>
                <w:tab w:val="left" w:pos="317"/>
                <w:tab w:val="left" w:pos="743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3.Увеличение количества талантливой молодежи одаренных детей, в детских или молодежных общественных объединениях в различных областях деятельности, получивших единовременное поощрение (стипендию);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чел.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22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24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  <w:p w:rsidR="001913EA" w:rsidRDefault="001913EA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</w:tbl>
    <w:p w:rsidR="001913EA" w:rsidRDefault="001913EA">
      <w:pPr>
        <w:rPr>
          <w:b/>
        </w:rPr>
      </w:pPr>
    </w:p>
    <w:p w:rsidR="001913EA" w:rsidRDefault="001913EA">
      <w:pPr>
        <w:pStyle w:val="s1"/>
        <w:shd w:val="clear" w:color="auto" w:fill="FFFFFF"/>
        <w:spacing w:beforeAutospacing="0" w:afterAutospacing="0"/>
        <w:jc w:val="both"/>
        <w:rPr>
          <w:sz w:val="28"/>
        </w:rPr>
      </w:pPr>
    </w:p>
    <w:p w:rsidR="001913EA" w:rsidRDefault="001A6470">
      <w:pPr>
        <w:pStyle w:val="aff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Ожидаемые </w:t>
      </w:r>
      <w:r>
        <w:rPr>
          <w:rFonts w:ascii="Times New Roman" w:hAnsi="Times New Roman" w:cs="Times New Roman"/>
          <w:b/>
          <w:sz w:val="28"/>
          <w:szCs w:val="28"/>
        </w:rPr>
        <w:t>результаты реализации муниципальной программы:</w:t>
      </w:r>
    </w:p>
    <w:p w:rsidR="001913EA" w:rsidRDefault="001A6470">
      <w:pPr>
        <w:pStyle w:val="aff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увеличение удельного веса населения района, систематически занимающегося физической культурой и спортом,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2028 году до 55,5% от общей численности населения района;</w:t>
      </w:r>
    </w:p>
    <w:p w:rsidR="001913EA" w:rsidRDefault="001A64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Количество молодежи, участвующей в </w:t>
      </w:r>
      <w:r>
        <w:rPr>
          <w:sz w:val="28"/>
          <w:szCs w:val="28"/>
        </w:rPr>
        <w:t>мероприятиях направленных на гражданское, патриотическое воспитание, формирование     правовых, культурных и нравственных ценностей среди молодежи, в культурно-досуговых мероприятиях, профилактических мероприятиях, в мероприятиях творческой и интеллектуаль</w:t>
      </w:r>
      <w:r>
        <w:rPr>
          <w:sz w:val="28"/>
          <w:szCs w:val="28"/>
        </w:rPr>
        <w:t>ной направленно</w:t>
      </w:r>
      <w:r>
        <w:rPr>
          <w:color w:val="000000"/>
          <w:sz w:val="28"/>
          <w:szCs w:val="28"/>
        </w:rPr>
        <w:t>сти, в мероприятиях, направленных на формирование здорового образа жизни 3700 (чел.);</w:t>
      </w:r>
    </w:p>
    <w:p w:rsidR="001913EA" w:rsidRDefault="001A6470">
      <w:pPr>
        <w:pStyle w:val="s1"/>
        <w:shd w:val="clear" w:color="auto" w:fill="FFFFFF"/>
        <w:spacing w:beforeAutospacing="0" w:afterAutospacing="0"/>
        <w:jc w:val="both"/>
        <w:rPr>
          <w:color w:val="000000"/>
        </w:rPr>
      </w:pPr>
      <w:r>
        <w:rPr>
          <w:color w:val="000000"/>
          <w:sz w:val="28"/>
          <w:szCs w:val="28"/>
        </w:rPr>
        <w:t>- Увеличение количества талантливой молодежи одаренных детей, детских или молодежных общественных объединениях в различных областях деятельности, получивши</w:t>
      </w:r>
      <w:r>
        <w:rPr>
          <w:color w:val="000000"/>
          <w:sz w:val="28"/>
          <w:szCs w:val="28"/>
        </w:rPr>
        <w:t>х единовременное поощрение (стипендию) до 32 (чел.)</w:t>
      </w:r>
    </w:p>
    <w:p w:rsidR="001913EA" w:rsidRDefault="001913EA">
      <w:pPr>
        <w:pStyle w:val="s1"/>
        <w:shd w:val="clear" w:color="auto" w:fill="FFFFFF"/>
        <w:spacing w:beforeAutospacing="0" w:afterAutospacing="0"/>
        <w:jc w:val="both"/>
        <w:rPr>
          <w:sz w:val="28"/>
        </w:rPr>
      </w:pPr>
    </w:p>
    <w:p w:rsidR="001913EA" w:rsidRDefault="001A6470">
      <w:pPr>
        <w:pStyle w:val="s1"/>
        <w:shd w:val="clear" w:color="auto" w:fill="FFFFFF"/>
        <w:spacing w:beforeAutospacing="0" w:afterAutospacing="0"/>
        <w:jc w:val="both"/>
        <w:rPr>
          <w:sz w:val="28"/>
        </w:rPr>
      </w:pPr>
      <w:r>
        <w:rPr>
          <w:sz w:val="28"/>
        </w:rPr>
        <w:t>Срок реализации программы 2021-2028 годы без деления на этапы.</w:t>
      </w:r>
    </w:p>
    <w:p w:rsidR="001913EA" w:rsidRDefault="001913EA">
      <w:pPr>
        <w:jc w:val="both"/>
        <w:rPr>
          <w:sz w:val="28"/>
          <w:szCs w:val="28"/>
        </w:rPr>
      </w:pPr>
    </w:p>
    <w:p w:rsidR="001913EA" w:rsidRDefault="001913EA">
      <w:pPr>
        <w:jc w:val="both"/>
        <w:rPr>
          <w:sz w:val="28"/>
          <w:szCs w:val="28"/>
        </w:rPr>
      </w:pPr>
    </w:p>
    <w:p w:rsidR="001913EA" w:rsidRDefault="001A6470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 характеристика основных мероприятий муниципальной программы</w:t>
      </w:r>
    </w:p>
    <w:p w:rsidR="001913EA" w:rsidRDefault="001913EA">
      <w:pPr>
        <w:ind w:left="786"/>
        <w:rPr>
          <w:b/>
          <w:sz w:val="28"/>
          <w:szCs w:val="28"/>
        </w:rPr>
      </w:pPr>
    </w:p>
    <w:p w:rsidR="001913EA" w:rsidRDefault="001A6470">
      <w:pPr>
        <w:tabs>
          <w:tab w:val="left" w:pos="676"/>
        </w:tabs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Достижение целей и решение задач муниципальной программы будут </w:t>
      </w:r>
      <w:r>
        <w:rPr>
          <w:sz w:val="28"/>
          <w:szCs w:val="28"/>
        </w:rPr>
        <w:t>осуществляться в рамках реализации подпрограмм и их мероприятий:</w:t>
      </w:r>
    </w:p>
    <w:p w:rsidR="001913EA" w:rsidRDefault="001A6470">
      <w:pPr>
        <w:numPr>
          <w:ilvl w:val="0"/>
          <w:numId w:val="5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1. «Развитие физической культуры и  спорта в МО «Красногвардейский  район»:</w:t>
      </w:r>
    </w:p>
    <w:p w:rsidR="001913EA" w:rsidRDefault="001A647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 физкультурно-оздоровительное мероприятий;</w:t>
      </w:r>
    </w:p>
    <w:p w:rsidR="001913EA" w:rsidRDefault="001A64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проведение </w:t>
      </w:r>
      <w:proofErr w:type="gramStart"/>
      <w:r>
        <w:rPr>
          <w:sz w:val="28"/>
          <w:szCs w:val="28"/>
        </w:rPr>
        <w:t>смотр-конкурсов</w:t>
      </w:r>
      <w:proofErr w:type="gramEnd"/>
      <w:r>
        <w:rPr>
          <w:sz w:val="28"/>
          <w:szCs w:val="28"/>
        </w:rPr>
        <w:t>, акций</w:t>
      </w:r>
      <w:r>
        <w:rPr>
          <w:sz w:val="28"/>
          <w:szCs w:val="28"/>
        </w:rPr>
        <w:t xml:space="preserve">, круглых столов; </w:t>
      </w:r>
    </w:p>
    <w:p w:rsidR="001913EA" w:rsidRDefault="001A6470">
      <w:pPr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профилактических мероприятий;</w:t>
      </w:r>
    </w:p>
    <w:p w:rsidR="001913EA" w:rsidRDefault="001A6470">
      <w:pPr>
        <w:jc w:val="both"/>
        <w:rPr>
          <w:sz w:val="28"/>
          <w:szCs w:val="28"/>
        </w:rPr>
      </w:pPr>
      <w:r>
        <w:rPr>
          <w:sz w:val="28"/>
          <w:szCs w:val="28"/>
        </w:rPr>
        <w:t>-  пропаганда здорового образа жизни, физической культуры и спорта;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системы физкультурно-оздоровительной и спортивно-массовой работы на территории муниципального образования </w:t>
      </w:r>
      <w:r>
        <w:rPr>
          <w:sz w:val="28"/>
          <w:szCs w:val="28"/>
        </w:rPr>
        <w:t xml:space="preserve">«Красногвардейский район»; 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инфраструктуры физической культуры и спорта, популяризация массового спорта и приобщения различных слоев населения к регулярным и систематическим занятиям физической культурой и спортом;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физической культуры</w:t>
      </w:r>
      <w:r>
        <w:rPr>
          <w:sz w:val="28"/>
          <w:szCs w:val="28"/>
        </w:rPr>
        <w:t xml:space="preserve"> и спорта по месту работы, жительства и организация активного и здорового досуга  и отдыха населения;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физкультурно-спортивной работы с детьми и молодежью;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спорта высших достижений и подготовка спортивного резерва.</w:t>
      </w:r>
    </w:p>
    <w:p w:rsidR="001913EA" w:rsidRDefault="001913EA">
      <w:pPr>
        <w:jc w:val="both"/>
        <w:rPr>
          <w:sz w:val="28"/>
          <w:szCs w:val="28"/>
        </w:rPr>
      </w:pPr>
    </w:p>
    <w:p w:rsidR="001913EA" w:rsidRDefault="001A6470">
      <w:pPr>
        <w:numPr>
          <w:ilvl w:val="0"/>
          <w:numId w:val="5"/>
        </w:numPr>
        <w:ind w:left="0" w:firstLine="680"/>
        <w:jc w:val="both"/>
        <w:rPr>
          <w:sz w:val="28"/>
          <w:szCs w:val="28"/>
        </w:rPr>
      </w:pPr>
      <w:r>
        <w:rPr>
          <w:sz w:val="28"/>
          <w:szCs w:val="28"/>
        </w:rPr>
        <w:t>Подпрограмма 2. «Ре</w:t>
      </w:r>
      <w:r>
        <w:rPr>
          <w:sz w:val="28"/>
          <w:szCs w:val="28"/>
        </w:rPr>
        <w:t>ализация молодежной политики в МО «Красногвардейский  район»: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 проведение мероприятий, направленных на гражданское и патриотическое воспитание, творческое, спортивное и интеллектуальное развитие молодежи;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 мероприятий, направленных на формиро</w:t>
      </w:r>
      <w:r>
        <w:rPr>
          <w:sz w:val="28"/>
          <w:szCs w:val="28"/>
        </w:rPr>
        <w:t>вание здорового образа жизни детей и молодежи, развитие туризма;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поддержка инициативной и талантливой молодежи;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развитие добровольческого (волонтерского) движения;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поддержка районных детских и молодежных общественных организаций и объединений и разви</w:t>
      </w:r>
      <w:r>
        <w:rPr>
          <w:sz w:val="28"/>
          <w:szCs w:val="28"/>
        </w:rPr>
        <w:t>тие системы школьного самоуправления;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и проведение работы с несовершеннолетними, оказавшимися в трудной жизненной ситуации и несовершеннолетними, состоящими на профилактических учетах;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профилактика негативных явлений и процессов в </w:t>
      </w:r>
      <w:r>
        <w:rPr>
          <w:sz w:val="28"/>
          <w:szCs w:val="28"/>
        </w:rPr>
        <w:t>молодежной среде;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информационно-пропагандистское сопровождение реализации </w:t>
      </w:r>
      <w:proofErr w:type="spellStart"/>
      <w:r>
        <w:rPr>
          <w:sz w:val="28"/>
          <w:szCs w:val="28"/>
        </w:rPr>
        <w:t>моолодежной</w:t>
      </w:r>
      <w:proofErr w:type="spellEnd"/>
      <w:r>
        <w:rPr>
          <w:sz w:val="28"/>
          <w:szCs w:val="28"/>
        </w:rPr>
        <w:t xml:space="preserve"> политики; </w:t>
      </w:r>
    </w:p>
    <w:p w:rsidR="001913EA" w:rsidRDefault="001A647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участие молодежи Красногвардейского района в республиканских, межрегиональных и всероссийских проектах и мероприятиях.</w:t>
      </w:r>
    </w:p>
    <w:p w:rsidR="001913EA" w:rsidRDefault="001913EA">
      <w:pPr>
        <w:ind w:firstLine="426"/>
        <w:jc w:val="both"/>
        <w:rPr>
          <w:sz w:val="28"/>
          <w:szCs w:val="28"/>
        </w:rPr>
      </w:pPr>
    </w:p>
    <w:p w:rsidR="001913EA" w:rsidRDefault="001A6470">
      <w:pPr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>3) Подпрограмма 3.  «Поддержка тала</w:t>
      </w:r>
      <w:r>
        <w:rPr>
          <w:sz w:val="28"/>
          <w:szCs w:val="28"/>
        </w:rPr>
        <w:t>нтливой молодежи и одаренных детей муниципального образования «Красногвардейский район»:</w:t>
      </w:r>
    </w:p>
    <w:p w:rsidR="001913EA" w:rsidRDefault="001A647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привлечение талантливой молодежи  и одаренных детей  к реализации мероприятий, направленных на повышение инновационной активности молодежи в социально-экономической,</w:t>
      </w:r>
      <w:r>
        <w:rPr>
          <w:sz w:val="28"/>
          <w:szCs w:val="28"/>
        </w:rPr>
        <w:t xml:space="preserve"> общественно-политической и творческой сферах, а так же увеличение принимающих активное участие в общественной жизни района;</w:t>
      </w:r>
      <w:proofErr w:type="gramEnd"/>
    </w:p>
    <w:p w:rsidR="001913EA" w:rsidRDefault="001A6470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создание районного банка данных </w:t>
      </w:r>
      <w:r>
        <w:rPr>
          <w:sz w:val="28"/>
          <w:szCs w:val="28"/>
        </w:rPr>
        <w:t xml:space="preserve">талантливой молодежи и </w:t>
      </w:r>
      <w:r>
        <w:rPr>
          <w:color w:val="000000"/>
          <w:sz w:val="28"/>
          <w:szCs w:val="28"/>
        </w:rPr>
        <w:t>одаренных детей в разных областях деятельности и его ежегодный мониторинг</w:t>
      </w:r>
      <w:r>
        <w:rPr>
          <w:sz w:val="28"/>
          <w:szCs w:val="28"/>
        </w:rPr>
        <w:t>;</w:t>
      </w:r>
    </w:p>
    <w:p w:rsidR="001913EA" w:rsidRDefault="001A6470">
      <w:pPr>
        <w:tabs>
          <w:tab w:val="left" w:pos="317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- привлечение детей и  молодежи к деятельности детских и молодежных общественных объединений и организаций и  к добровольческой (волонтерской) деятельности;</w:t>
      </w:r>
    </w:p>
    <w:p w:rsidR="001913EA" w:rsidRDefault="001A6470">
      <w:pPr>
        <w:jc w:val="both"/>
        <w:rPr>
          <w:color w:val="000000"/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целевая поддержка и привлечение детей и молодежи к участию в районных, республиканских, всеросси</w:t>
      </w:r>
      <w:r>
        <w:rPr>
          <w:color w:val="000000"/>
          <w:sz w:val="28"/>
          <w:szCs w:val="28"/>
        </w:rPr>
        <w:t>йских, международных проектах, программах, конкурсах, Слетах, фестивалях, соревнованиях, и мероприятиях и т.п.;</w:t>
      </w:r>
      <w:proofErr w:type="gramEnd"/>
    </w:p>
    <w:p w:rsidR="001913EA" w:rsidRDefault="001A647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проведение районных мероприятий, конкурсов, фестивалей, слетов, спортивных соревнований одаренных детей и талантливой молодежи, поддержка деят</w:t>
      </w:r>
      <w:r>
        <w:rPr>
          <w:color w:val="000000"/>
          <w:sz w:val="28"/>
          <w:szCs w:val="28"/>
        </w:rPr>
        <w:t>ельности детских и молодежных общественных объединений и организаций, добровольческого (волонтерского) движения, а также ученического самоуправления.</w:t>
      </w:r>
    </w:p>
    <w:p w:rsidR="001913EA" w:rsidRDefault="001913EA">
      <w:pPr>
        <w:jc w:val="both"/>
        <w:rPr>
          <w:sz w:val="28"/>
          <w:szCs w:val="28"/>
        </w:rPr>
      </w:pPr>
    </w:p>
    <w:p w:rsidR="001913EA" w:rsidRDefault="001A6470">
      <w:pPr>
        <w:pStyle w:val="aff0"/>
        <w:numPr>
          <w:ilvl w:val="0"/>
          <w:numId w:val="4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  <w:shd w:val="clear" w:color="auto" w:fill="FFFFFF"/>
        </w:rPr>
        <w:t>Финансовое обеспечение муниципальной программы</w:t>
      </w:r>
    </w:p>
    <w:p w:rsidR="001913EA" w:rsidRDefault="001A647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Источником финансового обеспечения программы являются сред</w:t>
      </w:r>
      <w:r>
        <w:rPr>
          <w:sz w:val="28"/>
          <w:szCs w:val="28"/>
        </w:rPr>
        <w:t>ства бюджета муниципального образования «Красногвардейский район». Ежегодный размер бюджетных средств, выделяемых на реализацию программы, определяется решением Совета народных депутатов муниципального образования «Красногвардейский район»  «О бюджете муни</w:t>
      </w:r>
      <w:r>
        <w:rPr>
          <w:sz w:val="28"/>
          <w:szCs w:val="28"/>
        </w:rPr>
        <w:t xml:space="preserve">ципального образования «Красногвардейский район»   на очередной финансовый год и плановый период. </w:t>
      </w:r>
    </w:p>
    <w:p w:rsidR="001913EA" w:rsidRDefault="001A6470">
      <w:pPr>
        <w:pStyle w:val="bodytext2"/>
        <w:spacing w:beforeAutospacing="0" w:afterAutospacing="0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Объем финансирования мероприятий на 2025 – 2028 годы определен исходя из затрат на реализацию аналогичных </w:t>
      </w:r>
      <w:hyperlink r:id="rId12" w:tooltip="garantF1://23841394.11">
        <w:r>
          <w:rPr>
            <w:bCs/>
            <w:sz w:val="28"/>
            <w:szCs w:val="28"/>
          </w:rPr>
          <w:t>мероприятий</w:t>
        </w:r>
      </w:hyperlink>
      <w:r>
        <w:rPr>
          <w:rStyle w:val="af9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 2021-2024 годы с учетом прогнозов индексов-дефляторов на соответствующие годы.</w:t>
      </w:r>
    </w:p>
    <w:p w:rsidR="001913EA" w:rsidRDefault="001A6470">
      <w:pPr>
        <w:pStyle w:val="affd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реализацию Программы за счет средств муниципального бюджета МО «Красногвардейский район»  составляет всего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11 849,7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тыс. рублей, в том числе по годам:</w:t>
      </w:r>
    </w:p>
    <w:p w:rsidR="001913EA" w:rsidRDefault="001913EA">
      <w:pPr>
        <w:rPr>
          <w:color w:val="000000"/>
        </w:rPr>
      </w:pPr>
    </w:p>
    <w:p w:rsidR="001913EA" w:rsidRDefault="001A6470">
      <w:pPr>
        <w:ind w:firstLine="709"/>
        <w:jc w:val="both"/>
      </w:pPr>
      <w:r>
        <w:rPr>
          <w:rStyle w:val="aff2"/>
          <w:rFonts w:eastAsia="Times New Roman" w:cs="Times New Roman"/>
          <w:color w:val="000000"/>
          <w:sz w:val="28"/>
          <w:szCs w:val="28"/>
        </w:rPr>
        <w:t>2021 г. - 592,4 тыс. руб.</w:t>
      </w:r>
    </w:p>
    <w:p w:rsidR="001913EA" w:rsidRDefault="001A6470">
      <w:pPr>
        <w:ind w:firstLine="709"/>
        <w:jc w:val="both"/>
      </w:pPr>
      <w:r>
        <w:rPr>
          <w:rStyle w:val="aff2"/>
          <w:rFonts w:eastAsia="Times New Roman" w:cs="Times New Roman"/>
          <w:color w:val="000000"/>
          <w:sz w:val="28"/>
          <w:szCs w:val="28"/>
        </w:rPr>
        <w:t>2022 г. - 732,3 тыс. руб.</w:t>
      </w:r>
    </w:p>
    <w:p w:rsidR="001913EA" w:rsidRDefault="001A6470">
      <w:pPr>
        <w:ind w:firstLine="709"/>
        <w:jc w:val="both"/>
      </w:pPr>
      <w:r>
        <w:rPr>
          <w:rStyle w:val="aff2"/>
          <w:rFonts w:eastAsia="Times New Roman" w:cs="Times New Roman"/>
          <w:color w:val="000000"/>
          <w:sz w:val="28"/>
          <w:szCs w:val="28"/>
        </w:rPr>
        <w:t>2023 г. - 946,0 тыс. руб.</w:t>
      </w:r>
    </w:p>
    <w:p w:rsidR="001913EA" w:rsidRDefault="001A6470">
      <w:pPr>
        <w:ind w:firstLine="709"/>
        <w:rPr>
          <w:color w:val="000000"/>
        </w:rPr>
      </w:pPr>
      <w:r>
        <w:rPr>
          <w:color w:val="000000"/>
          <w:sz w:val="28"/>
          <w:szCs w:val="28"/>
        </w:rPr>
        <w:t xml:space="preserve">2024 г. –  1 080, 0 тыс. руб.         </w:t>
      </w:r>
    </w:p>
    <w:p w:rsidR="001913EA" w:rsidRDefault="001A6470">
      <w:pPr>
        <w:ind w:firstLine="709"/>
        <w:rPr>
          <w:color w:val="000000"/>
        </w:rPr>
      </w:pPr>
      <w:r>
        <w:rPr>
          <w:color w:val="000000"/>
          <w:sz w:val="28"/>
          <w:szCs w:val="28"/>
        </w:rPr>
        <w:t>2025 г. –  1 180,0  тыс. руб.</w:t>
      </w:r>
    </w:p>
    <w:p w:rsidR="001913EA" w:rsidRDefault="001A6470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2026 г. – 2499,0 тыс. руб.</w:t>
      </w:r>
    </w:p>
    <w:p w:rsidR="001913EA" w:rsidRDefault="001A6470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2027 г. – 2 360,0 тыс. руб.</w:t>
      </w:r>
    </w:p>
    <w:p w:rsidR="001913EA" w:rsidRDefault="001A6470">
      <w:pPr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2028 г. - 2 460 ,0 </w:t>
      </w:r>
      <w:proofErr w:type="spellStart"/>
      <w:r>
        <w:rPr>
          <w:color w:val="000000"/>
          <w:sz w:val="28"/>
          <w:szCs w:val="28"/>
        </w:rPr>
        <w:t>тыс</w:t>
      </w:r>
      <w:proofErr w:type="gramStart"/>
      <w:r>
        <w:rPr>
          <w:color w:val="000000"/>
          <w:sz w:val="28"/>
          <w:szCs w:val="28"/>
        </w:rPr>
        <w:t>.р</w:t>
      </w:r>
      <w:proofErr w:type="gramEnd"/>
      <w:r>
        <w:rPr>
          <w:color w:val="000000"/>
          <w:sz w:val="28"/>
          <w:szCs w:val="28"/>
        </w:rPr>
        <w:t>уб</w:t>
      </w:r>
      <w:proofErr w:type="spellEnd"/>
      <w:r>
        <w:rPr>
          <w:color w:val="000000"/>
          <w:sz w:val="28"/>
          <w:szCs w:val="28"/>
        </w:rPr>
        <w:t>.</w:t>
      </w:r>
    </w:p>
    <w:p w:rsidR="001913EA" w:rsidRDefault="001913EA">
      <w:pPr>
        <w:ind w:firstLine="709"/>
        <w:jc w:val="both"/>
        <w:rPr>
          <w:color w:val="000000"/>
          <w:sz w:val="28"/>
          <w:szCs w:val="28"/>
        </w:rPr>
      </w:pPr>
    </w:p>
    <w:p w:rsidR="001913EA" w:rsidRDefault="001913EA">
      <w:pPr>
        <w:ind w:right="-483"/>
        <w:jc w:val="both"/>
        <w:rPr>
          <w:bCs/>
          <w:iCs/>
          <w:sz w:val="28"/>
          <w:szCs w:val="28"/>
        </w:rPr>
      </w:pPr>
    </w:p>
    <w:p w:rsidR="001A6470" w:rsidRPr="001A6470" w:rsidRDefault="001A6470" w:rsidP="001A6470">
      <w:pPr>
        <w:rPr>
          <w:bCs/>
          <w:iCs/>
          <w:sz w:val="28"/>
          <w:szCs w:val="28"/>
        </w:rPr>
      </w:pPr>
      <w:r w:rsidRPr="001A6470">
        <w:rPr>
          <w:bCs/>
          <w:iCs/>
          <w:sz w:val="28"/>
          <w:szCs w:val="28"/>
        </w:rPr>
        <w:t xml:space="preserve">Управляющий делами администрации </w:t>
      </w:r>
    </w:p>
    <w:p w:rsidR="001913EA" w:rsidRDefault="001A6470" w:rsidP="001A6470">
      <w:pPr>
        <w:rPr>
          <w:sz w:val="28"/>
          <w:szCs w:val="28"/>
        </w:rPr>
      </w:pPr>
      <w:r w:rsidRPr="001A6470">
        <w:rPr>
          <w:bCs/>
          <w:iCs/>
          <w:sz w:val="28"/>
          <w:szCs w:val="28"/>
        </w:rPr>
        <w:t xml:space="preserve">МО «Красногвардейский район»                                                          А.А. </w:t>
      </w:r>
      <w:proofErr w:type="spellStart"/>
      <w:r w:rsidRPr="001A6470">
        <w:rPr>
          <w:bCs/>
          <w:iCs/>
          <w:sz w:val="28"/>
          <w:szCs w:val="28"/>
        </w:rPr>
        <w:t>Катбамбетов</w:t>
      </w:r>
      <w:proofErr w:type="spellEnd"/>
      <w:r>
        <w:rPr>
          <w:sz w:val="28"/>
          <w:szCs w:val="28"/>
        </w:rPr>
        <w:t xml:space="preserve">  </w:t>
      </w: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A6470" w:rsidRDefault="001A6470">
      <w:pPr>
        <w:spacing w:line="283" w:lineRule="exact"/>
        <w:jc w:val="right"/>
      </w:pPr>
    </w:p>
    <w:p w:rsidR="001A6470" w:rsidRDefault="001A6470">
      <w:pPr>
        <w:spacing w:line="283" w:lineRule="exact"/>
        <w:jc w:val="right"/>
      </w:pPr>
    </w:p>
    <w:p w:rsidR="001913EA" w:rsidRDefault="001913EA">
      <w:pPr>
        <w:spacing w:line="283" w:lineRule="exact"/>
        <w:jc w:val="right"/>
      </w:pPr>
    </w:p>
    <w:p w:rsidR="001913EA" w:rsidRDefault="001A6470">
      <w:pPr>
        <w:spacing w:line="283" w:lineRule="exact"/>
        <w:jc w:val="right"/>
      </w:pPr>
      <w:r>
        <w:lastRenderedPageBreak/>
        <w:t>Приложение №1</w:t>
      </w:r>
    </w:p>
    <w:p w:rsidR="001913EA" w:rsidRDefault="001A6470">
      <w:pPr>
        <w:spacing w:line="283" w:lineRule="exact"/>
        <w:jc w:val="right"/>
      </w:pPr>
      <w:r>
        <w:t xml:space="preserve">к муниципальной  программе  «Развитие физической культуры, спорта </w:t>
      </w:r>
    </w:p>
    <w:p w:rsidR="001913EA" w:rsidRDefault="001A6470">
      <w:pPr>
        <w:spacing w:line="283" w:lineRule="exact"/>
        <w:jc w:val="right"/>
      </w:pPr>
      <w:r>
        <w:t>и реализация молодежной политики в муниципальном образовании</w:t>
      </w:r>
    </w:p>
    <w:p w:rsidR="001913EA" w:rsidRDefault="001A6470">
      <w:pPr>
        <w:spacing w:line="264" w:lineRule="exact"/>
        <w:jc w:val="right"/>
        <w:rPr>
          <w:sz w:val="28"/>
          <w:szCs w:val="28"/>
        </w:rPr>
      </w:pPr>
      <w:r>
        <w:t xml:space="preserve"> «Красногвардейский район»</w:t>
      </w:r>
    </w:p>
    <w:p w:rsidR="001913EA" w:rsidRDefault="001A6470">
      <w:pPr>
        <w:spacing w:beforeAutospacing="1" w:afterAutospacing="1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Целевые индикаторы и показатели.</w:t>
      </w:r>
    </w:p>
    <w:tbl>
      <w:tblPr>
        <w:tblW w:w="1049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817"/>
        <w:gridCol w:w="2466"/>
        <w:gridCol w:w="798"/>
        <w:gridCol w:w="795"/>
        <w:gridCol w:w="787"/>
        <w:gridCol w:w="795"/>
        <w:gridCol w:w="798"/>
        <w:gridCol w:w="795"/>
        <w:gridCol w:w="785"/>
        <w:gridCol w:w="829"/>
        <w:gridCol w:w="22"/>
        <w:gridCol w:w="808"/>
      </w:tblGrid>
      <w:tr w:rsidR="001913EA">
        <w:trPr>
          <w:trHeight w:val="402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Целевые индикаторы и показатели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Ед. изм.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2021 год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2022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bidi="ru-RU"/>
              </w:rPr>
              <w:t>2023 год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2024 год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</w:t>
            </w:r>
          </w:p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</w:p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2027</w:t>
            </w:r>
          </w:p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год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2028</w:t>
            </w: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год</w:t>
            </w:r>
          </w:p>
        </w:tc>
      </w:tr>
      <w:tr w:rsidR="001913EA">
        <w:trPr>
          <w:trHeight w:val="402"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shd w:val="clear" w:color="auto" w:fill="FFFFFF"/>
              <w:ind w:firstLine="90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Программа</w:t>
            </w:r>
          </w:p>
          <w:p w:rsidR="001913EA" w:rsidRDefault="001A6470">
            <w:pPr>
              <w:shd w:val="clear" w:color="auto" w:fill="FFFFFF"/>
              <w:ind w:firstLine="90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«Развитие физической культуры, спорта и реализация молодежной политики в муниципальном образовании «Красногвардейский район»</w:t>
            </w:r>
          </w:p>
        </w:tc>
      </w:tr>
      <w:tr w:rsidR="001913EA">
        <w:trPr>
          <w:trHeight w:val="402"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shd w:val="clear" w:color="auto" w:fill="FFFFFF"/>
              <w:ind w:firstLine="90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Мотивация населения Красногвардейского района к систематическим </w:t>
            </w:r>
            <w:r>
              <w:rPr>
                <w:b/>
                <w:sz w:val="28"/>
                <w:szCs w:val="28"/>
              </w:rPr>
              <w:t>занятиям физической культурой, спортом и развитие потенциала молодежи в интересах развития района, республики, страны, поддержка одаренных детей и талантливой молодежи</w:t>
            </w:r>
          </w:p>
          <w:p w:rsidR="001913EA" w:rsidRDefault="001913EA">
            <w:pPr>
              <w:shd w:val="clear" w:color="auto" w:fill="FFFFFF"/>
              <w:ind w:firstLine="902"/>
              <w:jc w:val="center"/>
              <w:rPr>
                <w:b/>
                <w:sz w:val="28"/>
                <w:szCs w:val="28"/>
              </w:rPr>
            </w:pPr>
          </w:p>
        </w:tc>
      </w:tr>
      <w:tr w:rsidR="001913EA">
        <w:trPr>
          <w:trHeight w:val="446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d"/>
              <w:numPr>
                <w:ilvl w:val="0"/>
                <w:numId w:val="8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удельного веса населения МО «Красногвардейский район», систематически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занимающегося физической культурой и спортом;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%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47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48,5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53,5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54,5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55,5</w:t>
            </w:r>
          </w:p>
        </w:tc>
      </w:tr>
      <w:tr w:rsidR="001913EA">
        <w:trPr>
          <w:trHeight w:val="1153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numPr>
                <w:ilvl w:val="0"/>
                <w:numId w:val="8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молодежи, участвующей в мероприятиях направленных на гражданское, патриотическое воспитание, формирование     правовых, культурных и нравственных ценностей среди </w:t>
            </w:r>
            <w:r>
              <w:rPr>
                <w:sz w:val="28"/>
                <w:szCs w:val="28"/>
              </w:rPr>
              <w:t xml:space="preserve">молодежи, в культурно-досуговых мероприятиях, профилактических </w:t>
            </w:r>
            <w:r>
              <w:rPr>
                <w:sz w:val="28"/>
                <w:szCs w:val="28"/>
              </w:rPr>
              <w:lastRenderedPageBreak/>
              <w:t>мероприятиях, в мероприятиях творческой и интеллектуальной направленности, в мероприятиях, направленных на формирование здорового образа жизни;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чел.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2800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3150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3300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3650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3700</w:t>
            </w:r>
          </w:p>
        </w:tc>
      </w:tr>
      <w:tr w:rsidR="001913EA">
        <w:trPr>
          <w:trHeight w:val="625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numPr>
                <w:ilvl w:val="0"/>
                <w:numId w:val="8"/>
              </w:numPr>
              <w:jc w:val="both"/>
            </w:pPr>
            <w:r>
              <w:rPr>
                <w:sz w:val="28"/>
                <w:szCs w:val="28"/>
              </w:rPr>
              <w:lastRenderedPageBreak/>
              <w:t>Увеличение количества талантливой молодежи одаренных детей, в детских или молодежных общественных объединениях в различных областях деятельности, получивших единовременное поощрение;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чел.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bidi="ru-RU"/>
              </w:rPr>
              <w:t>8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bidi="ru-RU"/>
              </w:rPr>
              <w:t>22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 CYR" w:eastAsia="Times New Roman CYR" w:hAnsi="Times New Roman CYR" w:cs="Times New Roman CYR"/>
                <w:sz w:val="28"/>
                <w:szCs w:val="28"/>
                <w:lang w:bidi="ru-RU"/>
              </w:rPr>
            </w:pPr>
            <w:r>
              <w:rPr>
                <w:rFonts w:ascii="Times New Roman CYR" w:eastAsia="Times New Roman CYR" w:hAnsi="Times New Roman CYR" w:cs="Times New Roman CYR"/>
                <w:sz w:val="28"/>
                <w:szCs w:val="28"/>
                <w:lang w:bidi="ru-RU"/>
              </w:rPr>
              <w:t>24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913EA">
            <w:pPr>
              <w:tabs>
                <w:tab w:val="left" w:pos="317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tabs>
                <w:tab w:val="left" w:pos="317"/>
                <w:tab w:val="left" w:pos="1134"/>
              </w:tabs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32</w:t>
            </w:r>
          </w:p>
        </w:tc>
      </w:tr>
      <w:tr w:rsidR="001913EA">
        <w:trPr>
          <w:trHeight w:val="4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Подпрограмма 1. «Развитие физической культуры и спорта  в муниципальном образовании «Красногвардейский район»</w:t>
            </w:r>
          </w:p>
        </w:tc>
      </w:tr>
      <w:tr w:rsidR="001913EA">
        <w:trPr>
          <w:trHeight w:val="402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contextualSpacing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contextualSpacing/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Цель: Создание  условий для развития физической культуры  и  массового спорта  в Красногвардейском районе.</w:t>
            </w:r>
          </w:p>
        </w:tc>
      </w:tr>
      <w:tr w:rsidR="001913EA">
        <w:trPr>
          <w:trHeight w:val="446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numPr>
                <w:ilvl w:val="0"/>
                <w:numId w:val="7"/>
              </w:numPr>
              <w:jc w:val="both"/>
              <w:rPr>
                <w:rFonts w:eastAsia="Times New Roman CYR"/>
                <w:sz w:val="28"/>
                <w:szCs w:val="28"/>
              </w:rPr>
            </w:pPr>
            <w:r>
              <w:rPr>
                <w:rFonts w:eastAsia="Times New Roman CYR"/>
                <w:sz w:val="28"/>
                <w:szCs w:val="28"/>
              </w:rPr>
              <w:t xml:space="preserve">Доля детей и </w:t>
            </w:r>
            <w:r>
              <w:rPr>
                <w:rFonts w:eastAsia="Times New Roman CYR"/>
                <w:sz w:val="28"/>
                <w:szCs w:val="28"/>
              </w:rPr>
              <w:t>подростков, занимающихся физической культурой и спортом</w:t>
            </w:r>
            <w:r>
              <w:rPr>
                <w:sz w:val="28"/>
                <w:szCs w:val="28"/>
              </w:rPr>
              <w:t>(%)</w:t>
            </w:r>
            <w:r>
              <w:rPr>
                <w:rFonts w:eastAsia="Times New Roman CYR"/>
                <w:sz w:val="28"/>
                <w:szCs w:val="28"/>
              </w:rPr>
              <w:t>;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83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87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89,5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8"/>
                <w:szCs w:val="28"/>
              </w:rPr>
              <w:t>90</w:t>
            </w:r>
          </w:p>
        </w:tc>
      </w:tr>
      <w:tr w:rsidR="001913EA">
        <w:trPr>
          <w:trHeight w:val="304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numPr>
                <w:ilvl w:val="0"/>
                <w:numId w:val="7"/>
              </w:numPr>
              <w:jc w:val="both"/>
            </w:pPr>
            <w:r>
              <w:rPr>
                <w:sz w:val="28"/>
                <w:szCs w:val="28"/>
              </w:rPr>
              <w:t xml:space="preserve">Количество граждан Красногвардейского района, принимавших участие в спортивно-массовых и физкультурно-оздоровительных </w:t>
            </w:r>
            <w:r>
              <w:rPr>
                <w:sz w:val="28"/>
                <w:szCs w:val="28"/>
              </w:rPr>
              <w:lastRenderedPageBreak/>
              <w:t>мероприятиях;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Кол-во чел.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5800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6100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6350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</w:t>
            </w:r>
          </w:p>
          <w:p w:rsidR="001913EA" w:rsidRDefault="001913EA">
            <w:pPr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6750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6800</w:t>
            </w:r>
          </w:p>
        </w:tc>
      </w:tr>
      <w:tr w:rsidR="001913EA">
        <w:trPr>
          <w:trHeight w:val="309"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Подпрограмма 2. «Реализация молодежной политики в муниципальном образовании «Красногвардейский район»</w:t>
            </w:r>
          </w:p>
        </w:tc>
      </w:tr>
      <w:tr w:rsidR="001913EA">
        <w:trPr>
          <w:trHeight w:val="309"/>
        </w:trPr>
        <w:tc>
          <w:tcPr>
            <w:tcW w:w="104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Цель: Создание условий для успешной социализации и эффективной самореализации молодежи, развитие потенциала молодежи в </w:t>
            </w:r>
            <w:r>
              <w:rPr>
                <w:b/>
                <w:sz w:val="28"/>
                <w:szCs w:val="28"/>
              </w:rPr>
              <w:t>интересах развития района, республики, страны.</w:t>
            </w:r>
          </w:p>
        </w:tc>
      </w:tr>
      <w:tr w:rsidR="001913EA">
        <w:trPr>
          <w:trHeight w:val="629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numPr>
                <w:ilvl w:val="1"/>
                <w:numId w:val="2"/>
              </w:numPr>
              <w:ind w:left="709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детей и молодежи, участвующих в деятельности детских и молодежных общественных организациях и объединениях района;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чел.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2500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2600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2800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2900</w:t>
            </w: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3100</w:t>
            </w: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3300</w:t>
            </w:r>
          </w:p>
        </w:tc>
      </w:tr>
      <w:tr w:rsidR="001913EA">
        <w:trPr>
          <w:trHeight w:val="522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numPr>
                <w:ilvl w:val="1"/>
                <w:numId w:val="2"/>
              </w:numPr>
              <w:ind w:left="709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Количество детей и </w:t>
            </w:r>
            <w:r>
              <w:rPr>
                <w:sz w:val="28"/>
                <w:szCs w:val="28"/>
              </w:rPr>
              <w:t>молодежи, принимающих участие в волонтерской (добровольческой) деятельности;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чел.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250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320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400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510</w:t>
            </w:r>
          </w:p>
        </w:tc>
      </w:tr>
      <w:tr w:rsidR="001913EA">
        <w:trPr>
          <w:trHeight w:val="49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Подпрограмма 3. «Поддержка талантливой молодежи и одаренных детей муниципального образования «Красногвардейский район»</w:t>
            </w:r>
          </w:p>
        </w:tc>
      </w:tr>
      <w:tr w:rsidR="001913EA">
        <w:trPr>
          <w:trHeight w:val="407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6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Цель: Создание благоприятных условий для эффективной самореализации талантливой молодежи</w:t>
            </w: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и одаренных детей муниципального образования «Красногвардейский район».</w:t>
            </w:r>
          </w:p>
        </w:tc>
      </w:tr>
      <w:tr w:rsidR="001913EA">
        <w:trPr>
          <w:trHeight w:val="632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numPr>
                <w:ilvl w:val="1"/>
                <w:numId w:val="6"/>
              </w:numPr>
              <w:ind w:left="709" w:hanging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граждан участвующих в  добровольческом движении на территории района (чел.);</w:t>
            </w:r>
          </w:p>
          <w:p w:rsidR="001913EA" w:rsidRDefault="001913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 чел.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1500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1600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1800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13EA" w:rsidRDefault="001A6470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2100</w:t>
            </w: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2200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913EA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2300</w:t>
            </w:r>
          </w:p>
        </w:tc>
      </w:tr>
      <w:tr w:rsidR="001913EA">
        <w:trPr>
          <w:trHeight w:val="625"/>
        </w:trPr>
        <w:tc>
          <w:tcPr>
            <w:tcW w:w="3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numPr>
                <w:ilvl w:val="1"/>
                <w:numId w:val="6"/>
              </w:numPr>
              <w:tabs>
                <w:tab w:val="left" w:pos="317"/>
                <w:tab w:val="left" w:pos="1134"/>
              </w:tabs>
              <w:ind w:left="709" w:hanging="709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Количество талантливой молодежи  и одаренных детей принимающей участие в реализации </w:t>
            </w:r>
            <w:r>
              <w:rPr>
                <w:sz w:val="28"/>
                <w:szCs w:val="28"/>
              </w:rPr>
              <w:lastRenderedPageBreak/>
              <w:t xml:space="preserve">мероприятий, направленных на повышение инновационной активности молодежи в социально-экономической, </w:t>
            </w:r>
            <w:r>
              <w:rPr>
                <w:sz w:val="28"/>
                <w:szCs w:val="28"/>
              </w:rPr>
              <w:t>общественно-политической и творческой сферах, а так же увеличение принимающих активное участие в общественной жизни района</w:t>
            </w:r>
            <w:proofErr w:type="gramEnd"/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Кол-во чел.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1000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1050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1100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1250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1300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1350</w:t>
            </w:r>
          </w:p>
        </w:tc>
        <w:tc>
          <w:tcPr>
            <w:tcW w:w="8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13EA" w:rsidRDefault="001A6470">
            <w:pPr>
              <w:tabs>
                <w:tab w:val="left" w:pos="317"/>
                <w:tab w:val="left" w:pos="1134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1400</w:t>
            </w:r>
          </w:p>
        </w:tc>
      </w:tr>
    </w:tbl>
    <w:p w:rsidR="001913EA" w:rsidRDefault="001913EA">
      <w:pPr>
        <w:spacing w:line="264" w:lineRule="exact"/>
        <w:rPr>
          <w:sz w:val="28"/>
          <w:szCs w:val="28"/>
        </w:rPr>
      </w:pPr>
    </w:p>
    <w:p w:rsidR="001913EA" w:rsidRDefault="001913EA">
      <w:pPr>
        <w:spacing w:line="264" w:lineRule="exact"/>
        <w:rPr>
          <w:sz w:val="28"/>
          <w:szCs w:val="28"/>
        </w:rPr>
      </w:pPr>
    </w:p>
    <w:p w:rsidR="001913EA" w:rsidRDefault="001913EA">
      <w:pPr>
        <w:spacing w:line="264" w:lineRule="exact"/>
        <w:rPr>
          <w:sz w:val="28"/>
          <w:szCs w:val="28"/>
        </w:rPr>
      </w:pPr>
    </w:p>
    <w:p w:rsidR="001A6470" w:rsidRPr="001A6470" w:rsidRDefault="001A6470" w:rsidP="001A6470">
      <w:pPr>
        <w:rPr>
          <w:bCs/>
          <w:iCs/>
          <w:sz w:val="28"/>
          <w:szCs w:val="28"/>
        </w:rPr>
      </w:pPr>
      <w:r w:rsidRPr="001A6470">
        <w:rPr>
          <w:bCs/>
          <w:iCs/>
          <w:sz w:val="28"/>
          <w:szCs w:val="28"/>
        </w:rPr>
        <w:t xml:space="preserve">Управляющий делами администрации </w:t>
      </w:r>
    </w:p>
    <w:p w:rsidR="001913EA" w:rsidRDefault="001A6470" w:rsidP="001A6470">
      <w:pPr>
        <w:rPr>
          <w:sz w:val="28"/>
          <w:szCs w:val="28"/>
        </w:rPr>
        <w:sectPr w:rsidR="001913E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567" w:bottom="1134" w:left="1134" w:header="0" w:footer="0" w:gutter="0"/>
          <w:pgNumType w:start="1"/>
          <w:cols w:space="720"/>
          <w:formProt w:val="0"/>
          <w:docGrid w:linePitch="360"/>
        </w:sectPr>
      </w:pPr>
      <w:r w:rsidRPr="001A6470">
        <w:rPr>
          <w:bCs/>
          <w:iCs/>
          <w:sz w:val="28"/>
          <w:szCs w:val="28"/>
        </w:rPr>
        <w:t xml:space="preserve">МО «Красногвардейский район»                                                          А.А. </w:t>
      </w:r>
      <w:proofErr w:type="spellStart"/>
      <w:r w:rsidRPr="001A6470">
        <w:rPr>
          <w:bCs/>
          <w:iCs/>
          <w:sz w:val="28"/>
          <w:szCs w:val="28"/>
        </w:rPr>
        <w:t>Катбамбетов</w:t>
      </w:r>
      <w:proofErr w:type="spellEnd"/>
      <w:r>
        <w:rPr>
          <w:sz w:val="28"/>
          <w:szCs w:val="28"/>
        </w:rPr>
        <w:t xml:space="preserve"> </w:t>
      </w:r>
    </w:p>
    <w:p w:rsidR="001913EA" w:rsidRDefault="001913EA">
      <w:pPr>
        <w:spacing w:line="283" w:lineRule="exact"/>
        <w:rPr>
          <w:sz w:val="28"/>
          <w:szCs w:val="28"/>
        </w:rPr>
      </w:pPr>
    </w:p>
    <w:p w:rsidR="001913EA" w:rsidRDefault="001A6470">
      <w:pPr>
        <w:spacing w:line="283" w:lineRule="exact"/>
        <w:jc w:val="right"/>
      </w:pPr>
      <w:r>
        <w:t>Приложение №2</w:t>
      </w:r>
    </w:p>
    <w:p w:rsidR="001913EA" w:rsidRDefault="001A6470">
      <w:pPr>
        <w:spacing w:line="283" w:lineRule="exact"/>
        <w:jc w:val="right"/>
      </w:pPr>
      <w:r>
        <w:t xml:space="preserve">к муниципальной  программе  «Развитие физической культуры, спорта </w:t>
      </w:r>
    </w:p>
    <w:p w:rsidR="001913EA" w:rsidRDefault="001A6470">
      <w:pPr>
        <w:spacing w:line="283" w:lineRule="exact"/>
        <w:jc w:val="right"/>
      </w:pPr>
      <w:r>
        <w:t>и реализация молодежной политики в муниципальном образовании</w:t>
      </w:r>
    </w:p>
    <w:p w:rsidR="001913EA" w:rsidRDefault="001A6470">
      <w:pPr>
        <w:spacing w:line="283" w:lineRule="exact"/>
        <w:jc w:val="right"/>
      </w:pPr>
      <w:r>
        <w:t xml:space="preserve"> «Красногвардейский район»  </w:t>
      </w:r>
    </w:p>
    <w:p w:rsidR="001913EA" w:rsidRDefault="001913EA">
      <w:pPr>
        <w:widowControl w:val="0"/>
        <w:rPr>
          <w:rFonts w:ascii="Courier New" w:hAnsi="Courier New" w:cs="Courier New"/>
        </w:rPr>
      </w:pPr>
    </w:p>
    <w:p w:rsidR="001913EA" w:rsidRDefault="001A6470">
      <w:pPr>
        <w:widowControl w:val="0"/>
        <w:jc w:val="center"/>
      </w:pPr>
      <w:r>
        <w:rPr>
          <w:b/>
          <w:bCs/>
        </w:rPr>
        <w:t>План</w:t>
      </w:r>
    </w:p>
    <w:p w:rsidR="001913EA" w:rsidRDefault="001A6470">
      <w:pPr>
        <w:spacing w:line="283" w:lineRule="exact"/>
        <w:jc w:val="center"/>
        <w:rPr>
          <w:b/>
        </w:rPr>
      </w:pPr>
      <w:r>
        <w:rPr>
          <w:b/>
          <w:bCs/>
        </w:rPr>
        <w:t>реализации основных мероприятий муниципальной программы «</w:t>
      </w:r>
      <w:r>
        <w:rPr>
          <w:b/>
        </w:rPr>
        <w:t>Развитие физической культуры, спорта</w:t>
      </w:r>
    </w:p>
    <w:p w:rsidR="001913EA" w:rsidRDefault="001A6470">
      <w:pPr>
        <w:spacing w:line="283" w:lineRule="exact"/>
        <w:jc w:val="center"/>
        <w:rPr>
          <w:b/>
        </w:rPr>
      </w:pPr>
      <w:r>
        <w:rPr>
          <w:b/>
        </w:rPr>
        <w:t>и реализация молодежной политики в муниципальном образовании</w:t>
      </w:r>
    </w:p>
    <w:p w:rsidR="001913EA" w:rsidRDefault="001A6470">
      <w:pPr>
        <w:spacing w:line="283" w:lineRule="exact"/>
        <w:jc w:val="center"/>
        <w:rPr>
          <w:b/>
        </w:rPr>
      </w:pPr>
      <w:r>
        <w:rPr>
          <w:b/>
        </w:rPr>
        <w:t xml:space="preserve">«Красногвардейский район» </w:t>
      </w:r>
      <w:r>
        <w:rPr>
          <w:b/>
          <w:bCs/>
        </w:rPr>
        <w:t>на очередной финансовый год и плановый период</w:t>
      </w:r>
    </w:p>
    <w:p w:rsidR="001913EA" w:rsidRDefault="001913EA">
      <w:pPr>
        <w:widowControl w:val="0"/>
        <w:ind w:firstLine="720"/>
        <w:jc w:val="both"/>
        <w:rPr>
          <w:rFonts w:ascii="Times New Roman CYR" w:hAnsi="Times New Roman CYR" w:cs="Times New Roman CYR"/>
        </w:rPr>
      </w:pPr>
    </w:p>
    <w:p w:rsidR="001913EA" w:rsidRDefault="001913EA">
      <w:pPr>
        <w:widowControl w:val="0"/>
        <w:ind w:firstLine="720"/>
        <w:jc w:val="both"/>
        <w:rPr>
          <w:rFonts w:ascii="Times New Roman CYR" w:hAnsi="Times New Roman CYR" w:cs="Times New Roman CYR"/>
        </w:rPr>
      </w:pPr>
    </w:p>
    <w:tbl>
      <w:tblPr>
        <w:tblW w:w="16240" w:type="dxa"/>
        <w:tblInd w:w="-695" w:type="dxa"/>
        <w:tblLayout w:type="fixed"/>
        <w:tblLook w:val="04A0" w:firstRow="1" w:lastRow="0" w:firstColumn="1" w:lastColumn="0" w:noHBand="0" w:noVBand="1"/>
      </w:tblPr>
      <w:tblGrid>
        <w:gridCol w:w="5056"/>
        <w:gridCol w:w="2540"/>
        <w:gridCol w:w="1286"/>
        <w:gridCol w:w="1265"/>
        <w:gridCol w:w="731"/>
        <w:gridCol w:w="742"/>
        <w:gridCol w:w="677"/>
        <w:gridCol w:w="687"/>
        <w:gridCol w:w="851"/>
        <w:gridCol w:w="905"/>
        <w:gridCol w:w="731"/>
        <w:gridCol w:w="19"/>
        <w:gridCol w:w="28"/>
        <w:gridCol w:w="19"/>
        <w:gridCol w:w="703"/>
      </w:tblGrid>
      <w:tr w:rsidR="001913EA">
        <w:trPr>
          <w:trHeight w:val="147"/>
        </w:trPr>
        <w:tc>
          <w:tcPr>
            <w:tcW w:w="5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Наименование мероприятия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PT Serif" w:eastAsia="PT Serif" w:hAnsi="PT Serif" w:cs="PT Serif"/>
                <w:color w:val="22272F"/>
                <w:sz w:val="23"/>
                <w:highlight w:val="white"/>
              </w:rPr>
              <w:t>Ответственный исполнитель подпрограммы, исполнитель основного мероприятия (мероприятия)</w:t>
            </w: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Источни</w:t>
            </w:r>
            <w:r>
              <w:rPr>
                <w:rFonts w:ascii="Times New Roman CYR" w:hAnsi="Times New Roman CYR" w:cs="Times New Roman CYR"/>
              </w:rPr>
              <w:t>ки финансирования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Срок исполнения мероприятия</w:t>
            </w:r>
          </w:p>
        </w:tc>
        <w:tc>
          <w:tcPr>
            <w:tcW w:w="60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Расходы (тыс. руб.)</w:t>
            </w:r>
          </w:p>
        </w:tc>
      </w:tr>
      <w:tr w:rsidR="001913EA">
        <w:trPr>
          <w:trHeight w:val="147"/>
        </w:trPr>
        <w:tc>
          <w:tcPr>
            <w:tcW w:w="5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2021 г.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2022 г.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2023 г.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widowControl w:val="0"/>
              <w:jc w:val="both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2024 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2025 г.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2026 г.</w:t>
            </w:r>
          </w:p>
        </w:tc>
        <w:tc>
          <w:tcPr>
            <w:tcW w:w="7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2027 г.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</w:rPr>
              <w:t>2028 г.</w:t>
            </w:r>
          </w:p>
        </w:tc>
      </w:tr>
      <w:tr w:rsidR="001913EA">
        <w:trPr>
          <w:trHeight w:val="147"/>
        </w:trPr>
        <w:tc>
          <w:tcPr>
            <w:tcW w:w="16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Подпрограмма 1. «Развитие физической культуры и спорта в муниципальном образовании «Красногвардейский район»</w:t>
            </w:r>
          </w:p>
          <w:p w:rsidR="001913EA" w:rsidRDefault="001913EA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913EA">
        <w:trPr>
          <w:trHeight w:val="147"/>
        </w:trPr>
        <w:tc>
          <w:tcPr>
            <w:tcW w:w="16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Цель </w:t>
            </w:r>
            <w:r>
              <w:rPr>
                <w:b/>
                <w:sz w:val="28"/>
                <w:szCs w:val="28"/>
              </w:rPr>
              <w:t>подпрограммы: Увеличение доли граждан систематически занимающихся физической культурой и спортом</w:t>
            </w:r>
          </w:p>
          <w:p w:rsidR="001913EA" w:rsidRDefault="001913EA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1913EA" w:rsidRDefault="001913EA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</w:tc>
      </w:tr>
      <w:tr w:rsidR="001913EA">
        <w:trPr>
          <w:trHeight w:val="147"/>
        </w:trPr>
        <w:tc>
          <w:tcPr>
            <w:tcW w:w="5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</w:pPr>
            <w:r>
              <w:t>1.1. Пропаганда физической культуры и спорта, как составляющей здорового образа жизни:</w:t>
            </w:r>
          </w:p>
          <w:p w:rsidR="001913EA" w:rsidRDefault="001A6470">
            <w:pPr>
              <w:jc w:val="both"/>
            </w:pPr>
            <w:r>
              <w:t xml:space="preserve">-  проведение акций, круглых столов, бесед, встреч о здоровом образе </w:t>
            </w:r>
            <w:r>
              <w:t>жизни о роли физической культуры и спорта;</w:t>
            </w:r>
          </w:p>
          <w:p w:rsidR="001913EA" w:rsidRDefault="001A6470">
            <w:pPr>
              <w:jc w:val="both"/>
            </w:pPr>
            <w:r>
              <w:t>- публикации в газете «Дружба» статей о роли физической культуры и спорта о лучших спортсменах;</w:t>
            </w:r>
          </w:p>
          <w:p w:rsidR="001913EA" w:rsidRDefault="001A6470">
            <w:pPr>
              <w:jc w:val="both"/>
            </w:pPr>
            <w:r>
              <w:t xml:space="preserve">- освещение в средствах массовой информации района и республики спортивных </w:t>
            </w:r>
            <w:r>
              <w:lastRenderedPageBreak/>
              <w:t>мероприятий;</w:t>
            </w:r>
          </w:p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t>- проведение показательных вы</w:t>
            </w:r>
            <w:r>
              <w:t>ступлений ведущих спортсменов Красногвардейского района и Республики Адыгея.</w:t>
            </w:r>
          </w:p>
        </w:tc>
        <w:tc>
          <w:tcPr>
            <w:tcW w:w="2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lastRenderedPageBreak/>
              <w:t>Отдел по молодежной политике и 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  <w:rPr>
                <w:sz w:val="28"/>
                <w:szCs w:val="28"/>
              </w:rPr>
            </w:pPr>
            <w:r>
              <w:t xml:space="preserve"> с. Красногвардейское, управление образования администрации </w:t>
            </w:r>
            <w:r>
              <w:lastRenderedPageBreak/>
              <w:t>муниципального образовани</w:t>
            </w:r>
            <w:r>
              <w:t>я «Красногвардейский район», управление культуры и кино администрации МО «Красногвардейский район», администрации сельских поселений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всего</w:t>
            </w:r>
          </w:p>
        </w:tc>
        <w:tc>
          <w:tcPr>
            <w:tcW w:w="1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  <w:p w:rsidR="001913EA" w:rsidRDefault="001913EA"/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  <w:p w:rsidR="001913EA" w:rsidRDefault="001913EA"/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  <w:p w:rsidR="001913EA" w:rsidRDefault="001913EA"/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7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  <w:tc>
          <w:tcPr>
            <w:tcW w:w="7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  <w:color w:val="000000"/>
              </w:rPr>
            </w:pP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1.2. </w:t>
            </w:r>
            <w:r>
              <w:t xml:space="preserve">Разработка муниципальных правовых актов в сфере </w:t>
            </w:r>
            <w:r>
              <w:t>физической культуры и спорта (создание единой системы управления, стимулирования  физкультурных кадров, анализ развития физической культуры и спорта в муниципальном образовании «Красногвардейский район» статистической отчетности и др.)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 xml:space="preserve">Отдел по молодежной </w:t>
            </w:r>
            <w:r>
              <w:t>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both"/>
              <w:rPr>
                <w:b/>
              </w:rPr>
            </w:pPr>
            <w:r>
              <w:t>1.3. Сбор статистических данных о физической культуре и спорте района. Отчет в Комитет Республики Адыгея по физической культуре и спорту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 xml:space="preserve">Отдел по </w:t>
            </w:r>
            <w:r>
              <w:t>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</w:pPr>
            <w:r>
              <w:rPr>
                <w:sz w:val="28"/>
                <w:szCs w:val="28"/>
              </w:rPr>
              <w:t xml:space="preserve">1.4. </w:t>
            </w:r>
            <w:r>
              <w:t>Проведение смотров-конкурсов:</w:t>
            </w:r>
          </w:p>
          <w:p w:rsidR="001913EA" w:rsidRDefault="001A6470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t xml:space="preserve">- на лучшую организацию физкультурно-оздоровительной и спортивно-массовой работы среди дошкольных и </w:t>
            </w:r>
            <w:r>
              <w:t>школьных учреждений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Красногвардейское, управление образования администрации муниципального </w:t>
            </w:r>
            <w:r>
              <w:lastRenderedPageBreak/>
              <w:t>образования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8,0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18,0.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18,0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</w:pPr>
            <w:r>
              <w:lastRenderedPageBreak/>
              <w:t>1.5. Привлечение населения Красногвардейского района к систематическим занятиям физической культурой и спортом и к участию в районных и республиканских спортивных мероприятиях.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</w:t>
            </w:r>
            <w:r>
              <w:t xml:space="preserve"> администрации МО 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Красногвардейское, управление образования администрации муниципального образования «Красногвардейский район», администрации сельских поселений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both"/>
              <w:rPr>
                <w:b/>
              </w:rPr>
            </w:pPr>
            <w:r>
              <w:t xml:space="preserve">1.6. </w:t>
            </w:r>
            <w:r>
              <w:t>Развитие физической культуры, спорта и пропаганда здорового образа жизни на территориях сельских поселений Красногвардейского района  среди различных групп населения.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 xml:space="preserve">Отдел по молодежной политике и спорту администрации МО «Красногвардейский район», МБУ ДО </w:t>
            </w:r>
            <w:r>
              <w:t>ДЮСШ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Красногвардейское, управление образования администрации муниципального образования «Красногвардейский район», управление </w:t>
            </w:r>
            <w:r>
              <w:lastRenderedPageBreak/>
              <w:t>культуры и кино администрации МО «Красногвардейский район», администрации сельских поселений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</w:pPr>
            <w:r>
              <w:lastRenderedPageBreak/>
              <w:t>1.7. Проведение смотров-конкурсов на лучшую организацию физкультурно-оздоровительной и спортивно-массовой работы среди сельских поселений района</w:t>
            </w:r>
          </w:p>
          <w:p w:rsidR="001913EA" w:rsidRDefault="001A6470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t xml:space="preserve">-«Лучшее сельское поселение по участию в спортивно-массовых и физкультурно-оздоровительных </w:t>
            </w:r>
            <w:r>
              <w:t>мероприятиях и  физкультурно-массовой работе на местах».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</w:t>
            </w:r>
            <w:proofErr w:type="gramStart"/>
            <w:r>
              <w:t>Красногвардейское</w:t>
            </w:r>
            <w:proofErr w:type="gramEnd"/>
            <w:r>
              <w:t>, администрации сельских поселений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8,0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18,0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15,0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15,0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t xml:space="preserve">1.8. Организация и проведение районных физкультурно-оздоровительных и спортивно-массовых мероприятий, проведение развлекательных мероприятий (развлекательные акции, соревнования, первенства, турниры, Чемпионаты, Кубки, Спартакиады) </w:t>
            </w:r>
            <w:r>
              <w:t>среди различных возрастных и социальных категорий населения района. Участие в районных и республиканских фестивалях, праздниках, спортивных мероприятиях посвященных знаменательным датам, и выдающимся людям. Изготовление баннеров, буклетов, брошюр, плакатов</w:t>
            </w:r>
            <w:r>
              <w:t xml:space="preserve"> популяризирующих здоровый образ жизни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Красногвардейское, управление образования администрации муниципального образования «Красногвардейский район», </w:t>
            </w:r>
            <w:r>
              <w:t xml:space="preserve">управление культуры и кино администрации МО «Красногвардейский район», </w:t>
            </w:r>
            <w:r>
              <w:lastRenderedPageBreak/>
              <w:t>администрации сельских поселений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314, 351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342, 3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347,0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739, 2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774,5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1304,5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1224,5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1324,5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lastRenderedPageBreak/>
              <w:t>1.9.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Всероссийский физкультурно-спортивный комплекс «Готов к </w:t>
            </w:r>
            <w:r>
              <w:t>труду и обороне» (ГТО)» в МО «Красногвардейский район». Проведение фестивалей, Дней сдачи ГТО, месячник ГТО.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Красногвардейское, управление образования </w:t>
            </w:r>
            <w:r>
              <w:t>администрации муниципального образования «Красногвардейский район», администрации сельских поселений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20,0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30,0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30,0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both"/>
              <w:rPr>
                <w:b/>
                <w:sz w:val="28"/>
                <w:szCs w:val="28"/>
              </w:rPr>
            </w:pPr>
            <w:r>
              <w:rPr>
                <w:color w:val="000000"/>
              </w:rPr>
              <w:t>1.10.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</w:rPr>
              <w:t xml:space="preserve">Привлечение инвалидов к систематическим занятиям физической культурой и </w:t>
            </w:r>
            <w:r>
              <w:rPr>
                <w:color w:val="000000"/>
              </w:rPr>
              <w:t>спортом и к участию в районных и республиканских спортивных мероприятиях.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Красногвардейское, управление образования администрации муниципального образования </w:t>
            </w:r>
            <w:r>
              <w:t xml:space="preserve">«Красногвардейский район», администрации </w:t>
            </w:r>
            <w:r>
              <w:lastRenderedPageBreak/>
              <w:t>сельских поселений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12,0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19,0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20,0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1913EA" w:rsidRDefault="00191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  <w:p w:rsidR="001913EA" w:rsidRDefault="001913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  <w:p w:rsidR="001913EA" w:rsidRDefault="001913E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40,0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both"/>
            </w:pPr>
            <w:r>
              <w:lastRenderedPageBreak/>
              <w:t>1.11. Медицинское обслуживание участников физкультурно-оздоровительных и спортивно-массовых районных мероприятий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 xml:space="preserve">Отдел по </w:t>
            </w:r>
            <w:r>
              <w:t>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15,0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15,0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50,0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</w:pPr>
            <w:r>
              <w:t xml:space="preserve">1.12.  </w:t>
            </w:r>
            <w:proofErr w:type="gramStart"/>
            <w:r>
              <w:t xml:space="preserve">Привлечение детей и подростков, в том числе и подростков, находящихся в трудной жизненной ситуации и </w:t>
            </w:r>
            <w:r>
              <w:t>несовершеннолетних, состоящих на профилактических учетах к систематическим занятиям физической культурой и спортом в спортивных кружках, секциях, клубах, и к участию в районный и республиканских спортивных мероприятиях.</w:t>
            </w:r>
            <w:proofErr w:type="gramEnd"/>
          </w:p>
          <w:p w:rsidR="001913EA" w:rsidRDefault="001913EA">
            <w:pPr>
              <w:widowControl w:val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 xml:space="preserve">Отдел по молодежной политике и </w:t>
            </w:r>
            <w:r>
              <w:t>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Красногвардейское, управление образования администрации муниципального образования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</w:pPr>
            <w:r>
              <w:t xml:space="preserve">1.13. Участие спортсменов и </w:t>
            </w:r>
            <w:r>
              <w:t>спортивных команд района в комплексных физкультурно-оздоровительных  и  спортивно–массовых  мероприятиях  Комитета Республики Адыгея по  физической культуре и спорту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местный </w:t>
            </w:r>
            <w:r>
              <w:rPr>
                <w:rFonts w:ascii="Times New Roman CYR" w:hAnsi="Times New Roman CYR" w:cs="Times New Roman CYR"/>
              </w:rPr>
              <w:t>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30,0.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30,0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50,0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60,0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70,0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70,0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  <w:rPr>
                <w:sz w:val="28"/>
                <w:szCs w:val="28"/>
              </w:rPr>
            </w:pPr>
            <w:r>
              <w:t>1.14.</w:t>
            </w:r>
            <w:r>
              <w:rPr>
                <w:sz w:val="28"/>
                <w:szCs w:val="28"/>
              </w:rPr>
              <w:t xml:space="preserve"> </w:t>
            </w:r>
            <w:r>
              <w:t xml:space="preserve">Участие спортсменов и спортивных команд района, в том числе и юношеских в спортивных мероприятиях, соревнованиях, турнирах, Чемпионатах, Кубках и физкультурных мероприятий Республики </w:t>
            </w:r>
            <w:r>
              <w:t>Адыгея, ЮФО, России.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</w:t>
            </w:r>
            <w:proofErr w:type="gramStart"/>
            <w:r>
              <w:t>Красногвардейское</w:t>
            </w:r>
            <w:proofErr w:type="gramEnd"/>
            <w:r>
              <w:t>;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130,0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130,0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ru-RU"/>
              </w:rPr>
              <w:t>190,0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250, 5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270,5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270,5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</w:pPr>
            <w:r>
              <w:t xml:space="preserve">1.15. Ходатайство пред Комитетом РА по </w:t>
            </w:r>
            <w:r>
              <w:t xml:space="preserve">ФК </w:t>
            </w:r>
            <w:r>
              <w:lastRenderedPageBreak/>
              <w:t>и спорту по присвоению МС, КМС и  1-го спортивного разряда спортсменам района в порядке, установленном Положением о Единой Всероссийской спортивной классификации.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lastRenderedPageBreak/>
              <w:t xml:space="preserve">Отдел по молодежной </w:t>
            </w:r>
            <w:r>
              <w:lastRenderedPageBreak/>
              <w:t>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местный </w:t>
            </w:r>
            <w:r>
              <w:rPr>
                <w:rFonts w:ascii="Times New Roman CYR" w:hAnsi="Times New Roman CYR" w:cs="Times New Roman CYR"/>
              </w:rPr>
              <w:lastRenderedPageBreak/>
              <w:t>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</w:pPr>
            <w:r>
              <w:lastRenderedPageBreak/>
              <w:t>1.16. Обеспечение спортивной формой, инвентарем, туристическим оборудованием и укрепление материальной базы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</w:t>
            </w:r>
            <w:proofErr w:type="gramStart"/>
            <w:r>
              <w:t>Красногвардейское</w:t>
            </w:r>
            <w:proofErr w:type="gramEnd"/>
            <w:r>
              <w:t>;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100,0.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220,0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230,0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230,0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</w:pPr>
            <w:r>
              <w:t>1.17. Проведение ежегодных смотров-конкурсов:</w:t>
            </w:r>
          </w:p>
          <w:p w:rsidR="001913EA" w:rsidRDefault="001A6470">
            <w:pPr>
              <w:jc w:val="both"/>
            </w:pPr>
            <w:r>
              <w:t>- «Лучший спортсмен года»;</w:t>
            </w:r>
          </w:p>
          <w:p w:rsidR="001913EA" w:rsidRDefault="001A6470">
            <w:pPr>
              <w:jc w:val="both"/>
            </w:pPr>
            <w:r>
              <w:t>- «Лучший тренер года»;</w:t>
            </w:r>
          </w:p>
          <w:p w:rsidR="001913EA" w:rsidRDefault="001A6470">
            <w:pPr>
              <w:jc w:val="both"/>
            </w:pPr>
            <w:r>
              <w:t xml:space="preserve">Поощрение спортсменов и тренеров района за высокие спортивные </w:t>
            </w:r>
            <w:r>
              <w:t>достижения на спортивных соревнованиях района, Республики Адыгея, ЮФО, России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Красногвардейское;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25,0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35,0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both"/>
            </w:pPr>
            <w:r>
              <w:t xml:space="preserve">1.18.  В соответствии с указом президента РФ от 29 мая 2020 г. №344 «Об утверждении Стратегии противодействия экстремизму в Российской Федерации до 2025 года», мероприятия по формированию у подрастающего поколения уважительного отношения ко всем </w:t>
            </w:r>
            <w:r>
              <w:t>национальностям, этносам, религиям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rFonts w:ascii="Times New Roman CYR" w:hAnsi="Times New Roman CYR" w:cs="Times New Roman CYR"/>
                <w:color w:val="000000"/>
              </w:rPr>
              <w:t>-</w:t>
            </w:r>
          </w:p>
        </w:tc>
        <w:tc>
          <w:tcPr>
            <w:tcW w:w="7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-</w:t>
            </w:r>
          </w:p>
        </w:tc>
      </w:tr>
      <w:tr w:rsidR="001913EA">
        <w:trPr>
          <w:trHeight w:val="147"/>
        </w:trPr>
        <w:tc>
          <w:tcPr>
            <w:tcW w:w="16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Подпрограмма 2. «Реализация молодежной политики в муниципальном образовании </w:t>
            </w:r>
            <w:r>
              <w:rPr>
                <w:b/>
              </w:rPr>
              <w:t>«Красногвардейский район»</w:t>
            </w:r>
          </w:p>
        </w:tc>
      </w:tr>
      <w:tr w:rsidR="001913EA">
        <w:trPr>
          <w:trHeight w:val="147"/>
        </w:trPr>
        <w:tc>
          <w:tcPr>
            <w:tcW w:w="16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b/>
              </w:rPr>
            </w:pPr>
            <w:r>
              <w:rPr>
                <w:b/>
              </w:rPr>
              <w:t>Цель подпрограммы: Создание условий для успешной социализации и эффективной самореализации молодежи.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  <w:r>
              <w:t xml:space="preserve">1.1. </w:t>
            </w:r>
            <w:proofErr w:type="gramStart"/>
            <w:r>
              <w:t>Проведение районных военно-патриотических конкурсов, смотров, Слетов, фестивалей, молодежных акций, развлекательных акций,</w:t>
            </w:r>
            <w:r>
              <w:t xml:space="preserve"> военно-спортивных </w:t>
            </w:r>
            <w:r>
              <w:lastRenderedPageBreak/>
              <w:t>конкурсов, игр, зарниц, соревнований, Спартакиад, Вахт Памяти, патриотических акций, проведение интеллектуальных игр, конкурсов и других мероприятий для молодежи направленное на</w:t>
            </w:r>
            <w:r>
              <w:rPr>
                <w:b/>
              </w:rPr>
              <w:t xml:space="preserve"> </w:t>
            </w:r>
            <w:r>
              <w:t>гражданское и патриотическое воспитание, творческое и интел</w:t>
            </w:r>
            <w:r>
              <w:t>лектуальное развитие молодежи.</w:t>
            </w:r>
            <w:proofErr w:type="gramEnd"/>
            <w:r>
              <w:rPr>
                <w:color w:val="000000"/>
              </w:rPr>
              <w:t xml:space="preserve"> Организация </w:t>
            </w:r>
            <w:proofErr w:type="gramStart"/>
            <w:r>
              <w:rPr>
                <w:color w:val="000000"/>
              </w:rPr>
              <w:t>гражданских</w:t>
            </w:r>
            <w:proofErr w:type="gramEnd"/>
            <w:r>
              <w:rPr>
                <w:color w:val="000000"/>
              </w:rPr>
              <w:t xml:space="preserve"> и патриотических акции «Георгиевская лента» «Бессмертный полк», акции «Пост №1», «Здесь живет ветеран» и т.п.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lastRenderedPageBreak/>
              <w:t xml:space="preserve">Отдел по молодежной политике и спорту администрации МО «Красногвардейский </w:t>
            </w:r>
            <w:r>
              <w:lastRenderedPageBreak/>
              <w:t>район», МБУ ДО ДЮ</w:t>
            </w:r>
            <w:r>
              <w:t>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Красногвардейское, управление образования администрации муниципального образования «Красногвардейский район», Управление культуры и кино администрации МО «Красногвардейский район», администрации сельских поселений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60,0.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76,0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412,0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290,0</w:t>
            </w:r>
          </w:p>
        </w:tc>
        <w:tc>
          <w:tcPr>
            <w:tcW w:w="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290,0</w:t>
            </w:r>
          </w:p>
        </w:tc>
      </w:tr>
      <w:tr w:rsidR="001913EA">
        <w:trPr>
          <w:trHeight w:val="1955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1.2. Проведение мероприятий, направленных на формирование здорового образа жизни среди молодежи Красногвардейского района проведение туристических слетов, зарниц, фестивалей, походов, чемпионатов, турниров,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соревнований, конкурсов и мероприятий.</w:t>
            </w:r>
          </w:p>
          <w:p w:rsidR="001913EA" w:rsidRDefault="001913EA">
            <w:pPr>
              <w:widowControl w:val="0"/>
              <w:jc w:val="both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Красногвардейское;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1.3. Поддержка инновационной деятельности,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инновационных, новаторских проектов, идей молодежи.</w:t>
            </w:r>
          </w:p>
          <w:p w:rsidR="001913EA" w:rsidRDefault="001A6470">
            <w:pPr>
              <w:pStyle w:val="af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Проведение конкурсов, выставок, презентаций, «круглых столов», участие в форумах, конференциях.</w:t>
            </w:r>
          </w:p>
          <w:p w:rsidR="001913EA" w:rsidRDefault="001913EA">
            <w:pPr>
              <w:widowControl w:val="0"/>
              <w:jc w:val="both"/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</w:t>
            </w:r>
          </w:p>
          <w:p w:rsidR="001913EA" w:rsidRDefault="001A6470">
            <w:pPr>
              <w:jc w:val="center"/>
            </w:pPr>
            <w:r>
              <w:t xml:space="preserve"> управление образования </w:t>
            </w:r>
            <w:r>
              <w:t xml:space="preserve">администрации муниципального образования </w:t>
            </w:r>
            <w:r>
              <w:lastRenderedPageBreak/>
              <w:t>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f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1.4. Организация и проведение мероприятий, Слетов, фестивалей, конкурсов, игр команд КВН,  проектов, программ и мероприятий, направленных на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творческое развитие детей и молодежи.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 управление культуры и кино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both"/>
            </w:pPr>
            <w:r>
              <w:t xml:space="preserve">1.5. </w:t>
            </w:r>
            <w:proofErr w:type="gramStart"/>
            <w:r>
              <w:t xml:space="preserve">Организация и </w:t>
            </w:r>
            <w:r>
              <w:t>проведения мероприятий, посвященных памятным датам, событиям, праздничным Дням, значимым событиям, района, республики, страны, знаменитым людям, почетным жителям района</w:t>
            </w:r>
            <w:proofErr w:type="gram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f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1.6. Организация и проведение мероприятий, конкурсов, фестивалей, направленных на развитие добровольческого (волонтерского) движения в молодежной среде и развитие системы школьных  волонтерских отрядов.</w:t>
            </w:r>
          </w:p>
          <w:p w:rsidR="001913EA" w:rsidRDefault="001A6470">
            <w:pPr>
              <w:widowControl w:val="0"/>
              <w:jc w:val="both"/>
            </w:pPr>
            <w:r>
              <w:rPr>
                <w:color w:val="000000"/>
              </w:rPr>
              <w:t>Вовлечение детей и молодежи в волонтерскую (добровольческую) деятельность района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</w:t>
            </w:r>
          </w:p>
          <w:p w:rsidR="001913EA" w:rsidRDefault="001A6470">
            <w:pPr>
              <w:jc w:val="center"/>
            </w:pPr>
            <w:r>
              <w:t>управление образования администрации муниципального образования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</w:t>
            </w:r>
            <w:r>
              <w:rPr>
                <w:rFonts w:ascii="Times New Roman CYR" w:hAnsi="Times New Roman CYR" w:cs="Times New Roman CYR"/>
              </w:rPr>
              <w:t>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f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1.7. </w:t>
            </w:r>
            <w:r>
              <w:rPr>
                <w:rFonts w:ascii="Times New Roman" w:hAnsi="Times New Roman" w:cs="Times New Roman"/>
                <w:color w:val="000000"/>
              </w:rPr>
              <w:t>Создание реестра детских и молодёжных общественных организаций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f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1.8. </w:t>
            </w: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 xml:space="preserve">роведение мероприятий, фестивалей, конкурсов, направленных на развитие </w:t>
            </w:r>
            <w:r>
              <w:rPr>
                <w:rFonts w:ascii="Times New Roman" w:hAnsi="Times New Roman" w:cs="Times New Roman"/>
              </w:rPr>
              <w:t xml:space="preserve">детских </w:t>
            </w:r>
            <w:r>
              <w:rPr>
                <w:rFonts w:ascii="Times New Roman" w:hAnsi="Times New Roman" w:cs="Times New Roman"/>
              </w:rPr>
              <w:lastRenderedPageBreak/>
              <w:t>и молодежных общественных организаций,  и системы школьного самоуправления, направленных на  социализацию учащихся, подготовку их к жизни в сложных условиях современной действит</w:t>
            </w:r>
            <w:r>
              <w:rPr>
                <w:rFonts w:ascii="Times New Roman" w:hAnsi="Times New Roman" w:cs="Times New Roman"/>
              </w:rPr>
              <w:t>ельности,  воспитание чувства ответственности за собственное поведение, за последствия своих действий, и формирование активной жизненной позиции.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lastRenderedPageBreak/>
              <w:t xml:space="preserve">Отдел по молодежной политике и спорту </w:t>
            </w:r>
            <w:r>
              <w:lastRenderedPageBreak/>
              <w:t>администрации МО «Красногвардейский район»,</w:t>
            </w:r>
          </w:p>
          <w:p w:rsidR="001913EA" w:rsidRDefault="001A6470">
            <w:pPr>
              <w:jc w:val="center"/>
            </w:pPr>
            <w:r>
              <w:t xml:space="preserve">управление образования </w:t>
            </w:r>
            <w:r>
              <w:t>администрации муниципального образования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f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 xml:space="preserve">1.9. Совместно  с  КДН  и  ПДН  РОВД  проводить  рейдовые  мероприятия    неблагополучных  семей  и  мест  массового  отдыха  молодежи с  </w:t>
            </w:r>
            <w:r>
              <w:rPr>
                <w:rFonts w:ascii="Times New Roman" w:hAnsi="Times New Roman" w:cs="Times New Roman"/>
                <w:color w:val="000000"/>
              </w:rPr>
              <w:t>целью  профилактики  правонарушений и преступлений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f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1.10. Организация и проведение районных мероприятий, соревнований,  турниров,</w:t>
            </w:r>
            <w:r>
              <w:rPr>
                <w:rFonts w:ascii="Times New Roman" w:hAnsi="Times New Roman" w:cs="Times New Roman"/>
                <w:color w:val="000000"/>
              </w:rPr>
              <w:t xml:space="preserve"> Дней ГТО, Спартакиад по доступным видам спорта, мероприятий, направленных на профилактику безнадзорности, правонарушений и преступлений среди детей и молодежи и пропаганде здорового образа жизни.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 xml:space="preserve">Отдел по молодежной политике и спорту администрации МО </w:t>
            </w:r>
            <w:r>
              <w:t>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1.11. Организация и проведение районных мероприятий, круглых столов, бесед, просмотр фильмов по проблемам наркомании, алкоголизма среди </w:t>
            </w:r>
            <w:r>
              <w:rPr>
                <w:color w:val="000000"/>
              </w:rPr>
              <w:t>несовершеннолетних и молодежи.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1.12. Организация мероприятий, направленных на формирование законопослушного поведения молодых </w:t>
            </w:r>
            <w:r>
              <w:rPr>
                <w:color w:val="000000"/>
              </w:rPr>
              <w:t>родителей и молодежи.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1.13. Организационное и методическое обеспечение реализации молодежной политики, организация и проведение </w:t>
            </w:r>
            <w:r>
              <w:rPr>
                <w:rFonts w:ascii="Times New Roman" w:hAnsi="Times New Roman" w:cs="Times New Roman"/>
              </w:rPr>
              <w:lastRenderedPageBreak/>
              <w:t>семинаров, совещаний в области молодежной политики для руководителей ДОО и образовательных учреждений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lastRenderedPageBreak/>
              <w:t xml:space="preserve">Отдел по молодежной политике и спорту администрации МО </w:t>
            </w:r>
            <w:r>
              <w:lastRenderedPageBreak/>
              <w:t>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f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1.14. Информационное </w:t>
            </w:r>
            <w:r>
              <w:rPr>
                <w:rFonts w:ascii="Times New Roman" w:hAnsi="Times New Roman" w:cs="Times New Roman"/>
              </w:rPr>
              <w:t>обеспечение реализации государственной молодежной политики в Красногвардейском районе, размещение информации в средствах массовой информации и сети «Интернет» о деятельности Отдела.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 xml:space="preserve">Отдел по молодежной политике и спорту администрации МО «Красногвардейский </w:t>
            </w:r>
            <w:r>
              <w:t>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r>
              <w:t>1.15. Участие молодежи Красногвардейского района в республиканских мероприятиях.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r>
              <w:t>1.16. Медицинское обслуживание участников мероприятий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 МБУ ДО ДЮСШ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pStyle w:val="affe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913EA">
        <w:trPr>
          <w:trHeight w:val="147"/>
        </w:trPr>
        <w:tc>
          <w:tcPr>
            <w:tcW w:w="16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jc w:val="center"/>
              <w:rPr>
                <w:b/>
              </w:rPr>
            </w:pPr>
          </w:p>
          <w:p w:rsidR="001913EA" w:rsidRDefault="001A6470">
            <w:pPr>
              <w:jc w:val="center"/>
              <w:rPr>
                <w:b/>
              </w:rPr>
            </w:pPr>
            <w:r>
              <w:rPr>
                <w:b/>
              </w:rPr>
              <w:t>Подпрограмма 3. «Поддержка талантливой молодежи и одаренных детей муниципального образования «Красногвардейский район»</w:t>
            </w:r>
          </w:p>
        </w:tc>
      </w:tr>
      <w:tr w:rsidR="001913EA">
        <w:trPr>
          <w:trHeight w:val="147"/>
        </w:trPr>
        <w:tc>
          <w:tcPr>
            <w:tcW w:w="1623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  <w:rPr>
                <w:b/>
              </w:rPr>
            </w:pPr>
            <w:r>
              <w:rPr>
                <w:b/>
              </w:rPr>
              <w:t>Цель: Создание благоприятных условий для эффективной самореализации талантливой молодежи</w:t>
            </w:r>
          </w:p>
          <w:p w:rsidR="001913EA" w:rsidRDefault="001A6470">
            <w:pPr>
              <w:jc w:val="center"/>
              <w:rPr>
                <w:b/>
              </w:rPr>
            </w:pPr>
            <w:r>
              <w:rPr>
                <w:b/>
              </w:rPr>
              <w:t xml:space="preserve">и одаренных детей муниципального образования </w:t>
            </w:r>
            <w:r>
              <w:rPr>
                <w:b/>
              </w:rPr>
              <w:t>«Красногвардейский район».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</w:pPr>
            <w:proofErr w:type="gramStart"/>
            <w:r>
              <w:t>1.1 Привлечение талантливой молодежи  и одаренных детей  к реализации мероприятий, направленных на повышение инновационной активности молодежи в социально-экономической, общественно-политической и творческой сферах, а так же уве</w:t>
            </w:r>
            <w:r>
              <w:t>личение принимающих активное участие в общественной жизни района.</w:t>
            </w:r>
            <w:proofErr w:type="gramEnd"/>
          </w:p>
          <w:p w:rsidR="001913EA" w:rsidRDefault="001913EA"/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1.2. Создание районного банка данных </w:t>
            </w:r>
            <w:r>
              <w:lastRenderedPageBreak/>
              <w:t xml:space="preserve">талантливой молодежи и </w:t>
            </w:r>
            <w:r>
              <w:rPr>
                <w:color w:val="000000"/>
              </w:rPr>
              <w:t>одаренных детей в разных областях деятельности и его ежегодный мониторинг.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lastRenderedPageBreak/>
              <w:t xml:space="preserve">Отдел по молодежной </w:t>
            </w:r>
            <w:r>
              <w:lastRenderedPageBreak/>
              <w:t>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местный </w:t>
            </w:r>
            <w:r>
              <w:rPr>
                <w:rFonts w:ascii="Times New Roman CYR" w:hAnsi="Times New Roman CYR" w:cs="Times New Roman CYR"/>
              </w:rPr>
              <w:lastRenderedPageBreak/>
              <w:t>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lastRenderedPageBreak/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tabs>
                <w:tab w:val="left" w:pos="317"/>
                <w:tab w:val="left" w:pos="1134"/>
              </w:tabs>
              <w:jc w:val="both"/>
            </w:pPr>
            <w:r>
              <w:lastRenderedPageBreak/>
              <w:t xml:space="preserve">1.3. Привлечение детей и  молодежи к деятельности </w:t>
            </w:r>
            <w:r>
              <w:t>детских и молодежных общественных объединений и организаций.</w:t>
            </w:r>
          </w:p>
          <w:p w:rsidR="001913EA" w:rsidRDefault="001913EA">
            <w:pPr>
              <w:tabs>
                <w:tab w:val="left" w:pos="317"/>
                <w:tab w:val="left" w:pos="1134"/>
              </w:tabs>
            </w:pPr>
          </w:p>
          <w:p w:rsidR="001913EA" w:rsidRDefault="001913EA">
            <w:pPr>
              <w:tabs>
                <w:tab w:val="left" w:pos="317"/>
                <w:tab w:val="left" w:pos="1134"/>
              </w:tabs>
            </w:pP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-</w:t>
            </w:r>
          </w:p>
        </w:tc>
      </w:tr>
      <w:tr w:rsidR="001913EA">
        <w:trPr>
          <w:trHeight w:val="147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tabs>
                <w:tab w:val="left" w:pos="317"/>
                <w:tab w:val="left" w:pos="1134"/>
              </w:tabs>
              <w:jc w:val="both"/>
            </w:pPr>
            <w:r>
              <w:t xml:space="preserve">1.4. Привлечение детей и  молодежи к добровольческой </w:t>
            </w:r>
            <w:r>
              <w:t>(волонтерской) деятельности.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-</w:t>
            </w:r>
          </w:p>
        </w:tc>
      </w:tr>
      <w:tr w:rsidR="001913EA">
        <w:trPr>
          <w:trHeight w:val="2909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1.5. Осуществление муниципальной поддержки и социальной защиты одаренных детей и талантливой </w:t>
            </w:r>
            <w:r>
              <w:rPr>
                <w:color w:val="000000"/>
              </w:rPr>
              <w:t>молодежи:</w:t>
            </w:r>
          </w:p>
          <w:p w:rsidR="001913EA" w:rsidRDefault="001A6470">
            <w:pPr>
              <w:tabs>
                <w:tab w:val="left" w:pos="317"/>
                <w:tab w:val="left" w:pos="113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- выплата муниципальных премий, поощрений (стипендий) талантливой молодежи, активным волонтерам, спортсменам, одаренным детям, молодежи в профессиональной деятельности  имеющих высокие результаты в учебе и спорте, в труде и за особую творческую </w:t>
            </w:r>
            <w:r>
              <w:rPr>
                <w:color w:val="000000"/>
              </w:rPr>
              <w:t>устремленность.</w:t>
            </w:r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район», МБУ ДО ДЮСШ</w:t>
            </w:r>
          </w:p>
          <w:p w:rsidR="001913EA" w:rsidRDefault="001A6470">
            <w:pPr>
              <w:jc w:val="center"/>
            </w:pPr>
            <w:r>
              <w:t xml:space="preserve"> с. Красногвардейское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913EA" w:rsidRDefault="001A6470">
            <w:pPr>
              <w:pStyle w:val="affe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913EA" w:rsidRDefault="001A6470">
            <w:pPr>
              <w:pStyle w:val="affe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913EA" w:rsidRDefault="001913EA">
            <w:pPr>
              <w:pStyle w:val="affe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1913EA" w:rsidRDefault="001A6470">
            <w:pPr>
              <w:pStyle w:val="affe"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25,0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913E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13EA" w:rsidRDefault="001913E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13EA" w:rsidRDefault="001913EA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913EA" w:rsidRDefault="001913E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913EA" w:rsidRDefault="001913E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35,0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913EA" w:rsidRDefault="001913E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913EA" w:rsidRDefault="001913E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97,0</w:t>
            </w: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913E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913EA" w:rsidRDefault="001913E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913EA" w:rsidRDefault="001913E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60,0</w:t>
            </w: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913EA" w:rsidRDefault="001913E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913EA" w:rsidRDefault="001913EA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  <w:p w:rsidR="001913EA" w:rsidRDefault="001A6470">
            <w:pPr>
              <w:jc w:val="center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60,0</w:t>
            </w:r>
          </w:p>
        </w:tc>
      </w:tr>
      <w:tr w:rsidR="001913EA">
        <w:trPr>
          <w:trHeight w:val="2258"/>
        </w:trPr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tabs>
                <w:tab w:val="left" w:pos="317"/>
                <w:tab w:val="left" w:pos="1134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1.6. </w:t>
            </w:r>
            <w:proofErr w:type="gramStart"/>
            <w:r>
              <w:rPr>
                <w:color w:val="000000"/>
              </w:rPr>
              <w:t xml:space="preserve">Проведение районных мероприятий, конкурсов, спортивных соревнований,  КВН, фестивалей, Слетов, одаренных детей и талантливой молодежи, поддержка </w:t>
            </w:r>
            <w:r>
              <w:t>деятельности детских и молодежных общественных объединений и организаций, добровольческого (волонтерского)</w:t>
            </w:r>
            <w:r>
              <w:t xml:space="preserve"> движения, а также ученического самоуправления</w:t>
            </w:r>
            <w:r>
              <w:rPr>
                <w:color w:val="000000"/>
              </w:rPr>
              <w:t>.</w:t>
            </w:r>
            <w:proofErr w:type="gramEnd"/>
          </w:p>
        </w:tc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t>Отдел по молодежной политике и спорту администрации МО «Красногвардейский район»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widowControl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местный бюджет</w:t>
            </w:r>
          </w:p>
        </w:tc>
        <w:tc>
          <w:tcPr>
            <w:tcW w:w="1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A6470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2021-2028 </w:t>
            </w:r>
            <w:proofErr w:type="spellStart"/>
            <w:r>
              <w:rPr>
                <w:rFonts w:ascii="Times New Roman CYR" w:hAnsi="Times New Roman CYR" w:cs="Times New Roman CYR"/>
              </w:rPr>
              <w:t>г.</w:t>
            </w:r>
            <w:proofErr w:type="gramStart"/>
            <w:r>
              <w:rPr>
                <w:rFonts w:ascii="Times New Roman CYR" w:hAnsi="Times New Roman CYR" w:cs="Times New Roman CYR"/>
              </w:rPr>
              <w:t>г</w:t>
            </w:r>
            <w:proofErr w:type="spellEnd"/>
            <w:proofErr w:type="gramEnd"/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7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13EA" w:rsidRDefault="001913EA">
            <w:pPr>
              <w:widowControl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1913EA" w:rsidRDefault="001913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13EA" w:rsidRDefault="001913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913EA" w:rsidRDefault="001913E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6470" w:rsidRPr="001A6470" w:rsidRDefault="001A6470" w:rsidP="001A6470">
      <w:pPr>
        <w:ind w:right="-1"/>
        <w:jc w:val="both"/>
        <w:rPr>
          <w:bCs/>
          <w:iCs/>
          <w:sz w:val="28"/>
          <w:szCs w:val="28"/>
        </w:rPr>
      </w:pPr>
      <w:r w:rsidRPr="001A6470">
        <w:rPr>
          <w:bCs/>
          <w:iCs/>
          <w:sz w:val="28"/>
          <w:szCs w:val="28"/>
        </w:rPr>
        <w:t xml:space="preserve">Управляющий делами администрации </w:t>
      </w:r>
    </w:p>
    <w:p w:rsidR="001913EA" w:rsidRDefault="001A6470" w:rsidP="001A6470">
      <w:pPr>
        <w:ind w:right="-1"/>
        <w:jc w:val="both"/>
        <w:rPr>
          <w:sz w:val="28"/>
          <w:szCs w:val="28"/>
        </w:rPr>
      </w:pPr>
      <w:r w:rsidRPr="001A6470">
        <w:rPr>
          <w:bCs/>
          <w:iCs/>
          <w:sz w:val="28"/>
          <w:szCs w:val="28"/>
        </w:rPr>
        <w:t xml:space="preserve">МО «Красногвардейский район»                                       </w:t>
      </w:r>
      <w:r>
        <w:rPr>
          <w:bCs/>
          <w:iCs/>
          <w:sz w:val="28"/>
          <w:szCs w:val="28"/>
        </w:rPr>
        <w:t xml:space="preserve">                                                                </w:t>
      </w:r>
      <w:r w:rsidRPr="001A6470">
        <w:rPr>
          <w:bCs/>
          <w:iCs/>
          <w:sz w:val="28"/>
          <w:szCs w:val="28"/>
        </w:rPr>
        <w:t xml:space="preserve">                   А.А. </w:t>
      </w:r>
      <w:proofErr w:type="spellStart"/>
      <w:r w:rsidRPr="001A6470">
        <w:rPr>
          <w:bCs/>
          <w:iCs/>
          <w:sz w:val="28"/>
          <w:szCs w:val="28"/>
        </w:rPr>
        <w:t>Катбамбетов</w:t>
      </w:r>
      <w:proofErr w:type="spellEnd"/>
    </w:p>
    <w:sectPr w:rsidR="001913EA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134" w:right="567" w:bottom="851" w:left="1134" w:header="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6470">
      <w:r>
        <w:separator/>
      </w:r>
    </w:p>
  </w:endnote>
  <w:endnote w:type="continuationSeparator" w:id="0">
    <w:p w:rsidR="00000000" w:rsidRDefault="001A64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swiss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charset w:val="CC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EA" w:rsidRDefault="001A6470">
    <w:pPr>
      <w:pStyle w:val="af0"/>
      <w:ind w:right="360" w:firstLine="360"/>
    </w:pPr>
    <w:r>
      <w:rPr>
        <w:noProof/>
      </w:rPr>
      <mc:AlternateContent>
        <mc:Choice Requires="wps">
          <w:drawing>
            <wp:anchor distT="0" distB="0" distL="0" distR="0" simplePos="0" relativeHeight="5" behindDoc="1" locked="0" layoutInCell="0" allowOverlap="1" wp14:anchorId="67C91E08" wp14:editId="29920A6D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13EA" w:rsidRDefault="001A6470">
                          <w:pPr>
                            <w:pStyle w:val="af0"/>
                            <w:rPr>
                              <w:rStyle w:val="af1"/>
                            </w:rPr>
                          </w:pPr>
                          <w:r>
                            <w:rPr>
                              <w:rStyle w:val="af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7" o:spid="_x0000_s1031" style="position:absolute;left:0;text-align:left;margin-left:-50.05pt;margin-top:.05pt;width:1.15pt;height:1.15pt;z-index:-503316475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" o:allowincell="f" filled="f" stroked="f" strokeweight="0">
              <v:textbox inset="0,0,0,0">
                <w:txbxContent>
                  <w:p w:rsidR="001913EA" w:rsidRDefault="001A6470">
                    <w:pPr>
                      <w:pStyle w:val="af0"/>
                      <w:rPr>
                        <w:rStyle w:val="af1"/>
                      </w:rPr>
                    </w:pPr>
                    <w:r>
                      <w:rPr>
                        <w:rStyle w:val="af1"/>
                        <w:color w:val="000000"/>
                      </w:rPr>
                      <w:fldChar w:fldCharType="begin"/>
                    </w:r>
                    <w:r>
                      <w:rPr>
                        <w:rStyle w:val="af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1"/>
                        <w:color w:val="000000"/>
                      </w:rPr>
                      <w:fldChar w:fldCharType="separate"/>
                    </w:r>
                    <w:r>
                      <w:rPr>
                        <w:rStyle w:val="af1"/>
                        <w:color w:val="000000"/>
                      </w:rPr>
                      <w:t>0</w:t>
                    </w:r>
                    <w:r>
                      <w:rPr>
                        <w:rStyle w:val="af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EA" w:rsidRDefault="001913EA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EA" w:rsidRDefault="001913EA">
    <w:pPr>
      <w:pStyle w:val="af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EA" w:rsidRDefault="001913EA">
    <w:pPr>
      <w:pStyle w:val="af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EA" w:rsidRDefault="001913EA">
    <w:pPr>
      <w:pStyle w:val="af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EA" w:rsidRDefault="001913EA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6470">
      <w:r>
        <w:separator/>
      </w:r>
    </w:p>
  </w:footnote>
  <w:footnote w:type="continuationSeparator" w:id="0">
    <w:p w:rsidR="00000000" w:rsidRDefault="001A64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EA" w:rsidRDefault="001A6470">
    <w:pPr>
      <w:pStyle w:val="af3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0" allowOverlap="1" wp14:anchorId="27A2C072" wp14:editId="29BD8CA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9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1913EA" w:rsidRDefault="001A6470">
                          <w:pPr>
                            <w:pStyle w:val="af3"/>
                            <w:rPr>
                              <w:rStyle w:val="af1"/>
                            </w:rPr>
                          </w:pPr>
                          <w:r>
                            <w:rPr>
                              <w:rStyle w:val="af1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1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30" style="position:absolute;margin-left:-50.05pt;margin-top:.05pt;width:1.15pt;height:1.15pt;z-index:-503316476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" o:allowincell="f" filled="f" stroked="f" strokeweight="0">
              <v:textbox inset="0,0,0,0">
                <w:txbxContent>
                  <w:p w:rsidR="001913EA" w:rsidRDefault="001A6470">
                    <w:pPr>
                      <w:pStyle w:val="af3"/>
                      <w:rPr>
                        <w:rStyle w:val="af1"/>
                      </w:rPr>
                    </w:pPr>
                    <w:r>
                      <w:rPr>
                        <w:rStyle w:val="af1"/>
                        <w:color w:val="000000"/>
                      </w:rPr>
                      <w:fldChar w:fldCharType="begin"/>
                    </w:r>
                    <w:r>
                      <w:rPr>
                        <w:rStyle w:val="af1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f1"/>
                        <w:color w:val="000000"/>
                      </w:rPr>
                      <w:fldChar w:fldCharType="separate"/>
                    </w:r>
                    <w:r>
                      <w:rPr>
                        <w:rStyle w:val="af1"/>
                        <w:color w:val="000000"/>
                      </w:rPr>
                      <w:t>0</w:t>
                    </w:r>
                    <w:r>
                      <w:rPr>
                        <w:rStyle w:val="af1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EA" w:rsidRDefault="001913EA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EA" w:rsidRDefault="001913EA">
    <w:pPr>
      <w:pStyle w:val="af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EA" w:rsidRDefault="001913EA">
    <w:pPr>
      <w:pStyle w:val="af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EA" w:rsidRDefault="001913EA">
    <w:pPr>
      <w:pStyle w:val="af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3EA" w:rsidRDefault="001913EA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D5A1F"/>
    <w:multiLevelType w:val="multilevel"/>
    <w:tmpl w:val="33A23CBA"/>
    <w:lvl w:ilvl="0">
      <w:start w:val="3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6"/>
      <w:numFmt w:val="decimal"/>
      <w:isLgl/>
      <w:lvlText w:val="%1.%2."/>
      <w:lvlJc w:val="left"/>
      <w:pPr>
        <w:tabs>
          <w:tab w:val="num" w:pos="0"/>
        </w:tabs>
        <w:ind w:left="169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224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3153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3702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4611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552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6069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6978" w:hanging="2160"/>
      </w:pPr>
    </w:lvl>
  </w:abstractNum>
  <w:abstractNum w:abstractNumId="1">
    <w:nsid w:val="0FE74061"/>
    <w:multiLevelType w:val="multilevel"/>
    <w:tmpl w:val="1D42B6D2"/>
    <w:lvl w:ilvl="0">
      <w:start w:val="1"/>
      <w:numFmt w:val="decimal"/>
      <w:lvlText w:val="%1."/>
      <w:lvlJc w:val="left"/>
      <w:pPr>
        <w:tabs>
          <w:tab w:val="num" w:pos="0"/>
        </w:tabs>
        <w:ind w:left="1335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695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695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2055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2055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415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775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775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3135" w:hanging="2160"/>
      </w:pPr>
    </w:lvl>
  </w:abstractNum>
  <w:abstractNum w:abstractNumId="2">
    <w:nsid w:val="10997503"/>
    <w:multiLevelType w:val="multilevel"/>
    <w:tmpl w:val="8A347F5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color w:val="22272F"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80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6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80" w:hanging="2160"/>
      </w:pPr>
    </w:lvl>
  </w:abstractNum>
  <w:abstractNum w:abstractNumId="3">
    <w:nsid w:val="22875CA2"/>
    <w:multiLevelType w:val="multilevel"/>
    <w:tmpl w:val="0B8EC3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DBD5A74"/>
    <w:multiLevelType w:val="multilevel"/>
    <w:tmpl w:val="A4B2E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CD500D7"/>
    <w:multiLevelType w:val="multilevel"/>
    <w:tmpl w:val="C4D81EEC"/>
    <w:lvl w:ilvl="0">
      <w:start w:val="4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>
    <w:nsid w:val="5DBC407B"/>
    <w:multiLevelType w:val="multilevel"/>
    <w:tmpl w:val="FBD81DC0"/>
    <w:lvl w:ilvl="0">
      <w:start w:val="1"/>
      <w:numFmt w:val="decimal"/>
      <w:lvlText w:val="%1)"/>
      <w:lvlJc w:val="left"/>
      <w:pPr>
        <w:tabs>
          <w:tab w:val="num" w:pos="0"/>
        </w:tabs>
        <w:ind w:left="1245" w:hanging="825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7">
    <w:nsid w:val="6A311C8B"/>
    <w:multiLevelType w:val="multilevel"/>
    <w:tmpl w:val="6C64A42A"/>
    <w:lvl w:ilvl="0">
      <w:start w:val="3"/>
      <w:numFmt w:val="decimal"/>
      <w:lvlText w:val="%1."/>
      <w:lvlJc w:val="left"/>
      <w:pPr>
        <w:tabs>
          <w:tab w:val="num" w:pos="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05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832" w:hanging="2160"/>
      </w:pPr>
    </w:lvl>
  </w:abstractNum>
  <w:abstractNum w:abstractNumId="8">
    <w:nsid w:val="6CE13950"/>
    <w:multiLevelType w:val="multilevel"/>
    <w:tmpl w:val="F926C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1913EA"/>
    <w:rsid w:val="001913EA"/>
    <w:rsid w:val="001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a3">
    <w:name w:val="Подзаголовок Знак"/>
    <w:link w:val="a4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5">
    <w:name w:val="Выделенная цитата Знак"/>
    <w:link w:val="a6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a7">
    <w:name w:val="Текст сноски Знак"/>
    <w:link w:val="a8"/>
    <w:uiPriority w:val="99"/>
    <w:qFormat/>
    <w:rPr>
      <w:sz w:val="18"/>
    </w:rPr>
  </w:style>
  <w:style w:type="character" w:customStyle="1" w:styleId="a9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a">
    <w:name w:val="footnote reference"/>
    <w:rPr>
      <w:vertAlign w:val="superscript"/>
    </w:rPr>
  </w:style>
  <w:style w:type="character" w:customStyle="1" w:styleId="ab">
    <w:name w:val="Текст концевой сноски Знак"/>
    <w:link w:val="ac"/>
    <w:uiPriority w:val="99"/>
    <w:qFormat/>
    <w:rPr>
      <w:sz w:val="20"/>
    </w:rPr>
  </w:style>
  <w:style w:type="character" w:customStyle="1" w:styleId="ad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e">
    <w:name w:val="endnote reference"/>
    <w:rPr>
      <w:vertAlign w:val="superscript"/>
    </w:r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character" w:customStyle="1" w:styleId="af">
    <w:name w:val="Ниж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page number"/>
  </w:style>
  <w:style w:type="character" w:customStyle="1" w:styleId="af2">
    <w:name w:val="Верхний колонтитул Знак"/>
    <w:link w:val="af3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Основной текст Знак"/>
    <w:link w:val="af5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link w:val="7"/>
    <w:uiPriority w:val="9"/>
    <w:semiHidden/>
    <w:qFormat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qFormat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qFormat/>
    <w:rPr>
      <w:rFonts w:ascii="Cambria" w:eastAsia="Times New Roman" w:hAnsi="Cambria" w:cs="Times New Roman"/>
      <w:sz w:val="22"/>
      <w:szCs w:val="22"/>
    </w:rPr>
  </w:style>
  <w:style w:type="character" w:styleId="af6">
    <w:name w:val="Hyperlink"/>
    <w:rPr>
      <w:color w:val="0000FF"/>
      <w:u w:val="single"/>
    </w:rPr>
  </w:style>
  <w:style w:type="character" w:customStyle="1" w:styleId="af7">
    <w:name w:val="Текст выноски Знак"/>
    <w:link w:val="af8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af9">
    <w:name w:val="Гипертекстовая ссылка"/>
    <w:uiPriority w:val="99"/>
    <w:qFormat/>
    <w:rPr>
      <w:b/>
      <w:bCs/>
      <w:color w:val="008000"/>
    </w:rPr>
  </w:style>
  <w:style w:type="character" w:customStyle="1" w:styleId="afa">
    <w:name w:val="Цветовое выделение"/>
    <w:uiPriority w:val="99"/>
    <w:qFormat/>
    <w:rPr>
      <w:b/>
      <w:bCs/>
      <w:color w:val="000080"/>
    </w:rPr>
  </w:style>
  <w:style w:type="character" w:customStyle="1" w:styleId="afb">
    <w:name w:val="Основной текст с отступом Знак"/>
    <w:link w:val="afc"/>
    <w:uiPriority w:val="99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afd">
    <w:name w:val="Название Знак"/>
    <w:link w:val="afe"/>
    <w:uiPriority w:val="99"/>
    <w:qFormat/>
    <w:rPr>
      <w:rFonts w:ascii="Arial" w:eastAsia="Times New Roman" w:hAnsi="Arial"/>
      <w:b/>
      <w:sz w:val="32"/>
      <w:lang w:eastAsia="en-US"/>
    </w:rPr>
  </w:style>
  <w:style w:type="character" w:customStyle="1" w:styleId="20">
    <w:name w:val="Заголовок 2 Знак"/>
    <w:link w:val="2"/>
    <w:uiPriority w:val="9"/>
    <w:semiHidden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1">
    <w:name w:val="Основной текст с отступом 3 Знак"/>
    <w:link w:val="32"/>
    <w:qFormat/>
    <w:rPr>
      <w:rFonts w:ascii="Times New Roman" w:eastAsia="Times New Roman" w:hAnsi="Times New Roman"/>
      <w:sz w:val="16"/>
      <w:szCs w:val="16"/>
    </w:rPr>
  </w:style>
  <w:style w:type="character" w:customStyle="1" w:styleId="aff">
    <w:name w:val="Без интервала Знак"/>
    <w:link w:val="aff0"/>
    <w:uiPriority w:val="1"/>
    <w:qFormat/>
    <w:rPr>
      <w:rFonts w:ascii="Times New Roman" w:eastAsia="Times New Roman" w:hAnsi="Times New Roman"/>
      <w:sz w:val="24"/>
      <w:szCs w:val="24"/>
    </w:rPr>
  </w:style>
  <w:style w:type="character" w:styleId="aff1">
    <w:name w:val="Emphasis"/>
    <w:uiPriority w:val="20"/>
    <w:qFormat/>
    <w:rPr>
      <w:i/>
      <w:iCs/>
    </w:rPr>
  </w:style>
  <w:style w:type="character" w:customStyle="1" w:styleId="aff2">
    <w:name w:val="Цветовое выделение для Текст"/>
    <w:qFormat/>
    <w:rPr>
      <w:rFonts w:ascii="Times New Roman CYR" w:eastAsia="Times New Roman CYR" w:hAnsi="Times New Roman CYR" w:cs="Times New Roman CYR"/>
      <w:sz w:val="24"/>
      <w:szCs w:val="24"/>
      <w:lang w:val="ru-RU" w:bidi="ru-RU"/>
    </w:rPr>
  </w:style>
  <w:style w:type="character" w:customStyle="1" w:styleId="aff3">
    <w:name w:val="Маркеры"/>
    <w:qFormat/>
    <w:rPr>
      <w:rFonts w:ascii="OpenSymbol" w:eastAsia="OpenSymbol" w:hAnsi="OpenSymbol" w:cs="OpenSymbol"/>
    </w:rPr>
  </w:style>
  <w:style w:type="character" w:customStyle="1" w:styleId="aff4">
    <w:name w:val="Символ нумерации"/>
    <w:qFormat/>
  </w:style>
  <w:style w:type="paragraph" w:customStyle="1" w:styleId="aff5">
    <w:name w:val="Заголовок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5">
    <w:name w:val="Body Text"/>
    <w:basedOn w:val="a"/>
    <w:link w:val="af4"/>
    <w:pPr>
      <w:spacing w:after="120"/>
    </w:pPr>
  </w:style>
  <w:style w:type="paragraph" w:styleId="aff6">
    <w:name w:val="List"/>
    <w:basedOn w:val="af5"/>
    <w:rPr>
      <w:rFonts w:cs="Lucida Sans"/>
    </w:rPr>
  </w:style>
  <w:style w:type="paragraph" w:styleId="aff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styleId="aff8">
    <w:name w:val="index heading"/>
    <w:basedOn w:val="aff5"/>
  </w:style>
  <w:style w:type="paragraph" w:customStyle="1" w:styleId="user1">
    <w:name w:val="Заголовок (user)"/>
    <w:basedOn w:val="a"/>
    <w:next w:val="af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  <w:rPr>
      <w:rFonts w:cs="Lucida Sans"/>
    </w:rPr>
  </w:style>
  <w:style w:type="paragraph" w:styleId="a4">
    <w:name w:val="Subtitle"/>
    <w:basedOn w:val="a"/>
    <w:next w:val="a"/>
    <w:link w:val="a3"/>
    <w:uiPriority w:val="11"/>
    <w:qFormat/>
    <w:pPr>
      <w:spacing w:before="200" w:after="200"/>
    </w:p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6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8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paragraph" w:styleId="ac">
    <w:name w:val="endnote text"/>
    <w:basedOn w:val="a"/>
    <w:link w:val="ab"/>
    <w:uiPriority w:val="99"/>
    <w:semiHidden/>
    <w:unhideWhenUsed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3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f9">
    <w:name w:val="TOC Heading"/>
    <w:uiPriority w:val="39"/>
    <w:unhideWhenUsed/>
    <w:qFormat/>
  </w:style>
  <w:style w:type="paragraph" w:styleId="affa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uiPriority w:val="99"/>
    <w:qFormat/>
    <w:pPr>
      <w:widowControl w:val="0"/>
      <w:ind w:firstLine="720"/>
    </w:pPr>
    <w:rPr>
      <w:rFonts w:ascii="Arial" w:eastAsia="Times New Roman" w:hAnsi="Arial" w:cs="Arial"/>
    </w:rPr>
  </w:style>
  <w:style w:type="paragraph" w:customStyle="1" w:styleId="affb">
    <w:name w:val="Колонтитулы"/>
    <w:basedOn w:val="a"/>
    <w:qFormat/>
  </w:style>
  <w:style w:type="paragraph" w:customStyle="1" w:styleId="user3">
    <w:name w:val="Колонтитулы (user)"/>
    <w:basedOn w:val="a"/>
    <w:qFormat/>
  </w:style>
  <w:style w:type="paragraph" w:styleId="af0">
    <w:name w:val="footer"/>
    <w:basedOn w:val="a"/>
    <w:link w:val="af"/>
    <w:uiPriority w:val="99"/>
    <w:pPr>
      <w:tabs>
        <w:tab w:val="center" w:pos="4677"/>
        <w:tab w:val="right" w:pos="9355"/>
      </w:tabs>
    </w:pPr>
  </w:style>
  <w:style w:type="paragraph" w:styleId="af3">
    <w:name w:val="header"/>
    <w:basedOn w:val="a"/>
    <w:link w:val="af2"/>
    <w:pPr>
      <w:tabs>
        <w:tab w:val="center" w:pos="4153"/>
        <w:tab w:val="right" w:pos="8306"/>
      </w:tabs>
    </w:pPr>
  </w:style>
  <w:style w:type="paragraph" w:customStyle="1" w:styleId="110">
    <w:name w:val="Знак Знак Знак Знак Знак Знак Знак Знак Знак1 Знак Знак Знак Знак1 Знак Знак Знак Знак Знак Знак Знак Знак Знак Знак Знак Знак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fc">
    <w:name w:val="Normal (Web)"/>
    <w:basedOn w:val="a"/>
    <w:uiPriority w:val="99"/>
    <w:qFormat/>
    <w:pPr>
      <w:spacing w:beforeAutospacing="1" w:afterAutospacing="1"/>
    </w:pPr>
  </w:style>
  <w:style w:type="paragraph" w:customStyle="1" w:styleId="affd">
    <w:name w:val="Таблицы (моноширинный)"/>
    <w:basedOn w:val="a"/>
    <w:next w:val="a"/>
    <w:qFormat/>
    <w:pPr>
      <w:widowControl w:val="0"/>
      <w:jc w:val="both"/>
    </w:pPr>
    <w:rPr>
      <w:rFonts w:ascii="Courier New" w:hAnsi="Courier New" w:cs="Courier New"/>
    </w:rPr>
  </w:style>
  <w:style w:type="paragraph" w:styleId="aff0">
    <w:name w:val="No Spacing"/>
    <w:link w:val="aff"/>
    <w:uiPriority w:val="1"/>
    <w:qFormat/>
    <w:rPr>
      <w:rFonts w:ascii="Times New Roman" w:eastAsia="Times New Roman" w:hAnsi="Times New Roman"/>
      <w:sz w:val="24"/>
      <w:szCs w:val="24"/>
    </w:rPr>
  </w:style>
  <w:style w:type="paragraph" w:styleId="af8">
    <w:name w:val="Balloon Text"/>
    <w:basedOn w:val="a"/>
    <w:link w:val="af7"/>
    <w:uiPriority w:val="99"/>
    <w:semiHidden/>
    <w:unhideWhenUsed/>
    <w:qFormat/>
    <w:rPr>
      <w:rFonts w:ascii="Tahoma" w:hAnsi="Tahoma"/>
      <w:sz w:val="16"/>
      <w:szCs w:val="16"/>
    </w:rPr>
  </w:style>
  <w:style w:type="paragraph" w:customStyle="1" w:styleId="affe">
    <w:name w:val="Нормальный (таблица)"/>
    <w:basedOn w:val="a"/>
    <w:next w:val="a"/>
    <w:uiPriority w:val="99"/>
    <w:qFormat/>
    <w:pPr>
      <w:widowControl w:val="0"/>
      <w:jc w:val="both"/>
    </w:pPr>
    <w:rPr>
      <w:rFonts w:ascii="Arial" w:hAnsi="Arial" w:cs="Arial"/>
    </w:rPr>
  </w:style>
  <w:style w:type="paragraph" w:customStyle="1" w:styleId="12">
    <w:name w:val="Без интервала1"/>
    <w:qFormat/>
    <w:rPr>
      <w:rFonts w:eastAsia="Times New Roman"/>
      <w:sz w:val="22"/>
      <w:szCs w:val="22"/>
      <w:lang w:eastAsia="en-US"/>
    </w:rPr>
  </w:style>
  <w:style w:type="paragraph" w:styleId="afff">
    <w:name w:val="List Paragraph"/>
    <w:basedOn w:val="a"/>
    <w:uiPriority w:val="34"/>
    <w:qFormat/>
    <w:pPr>
      <w:ind w:left="720"/>
      <w:contextualSpacing/>
    </w:pPr>
  </w:style>
  <w:style w:type="paragraph" w:customStyle="1" w:styleId="bodytext2">
    <w:name w:val="bodytext2"/>
    <w:basedOn w:val="a"/>
    <w:qFormat/>
    <w:pPr>
      <w:spacing w:beforeAutospacing="1" w:afterAutospacing="1"/>
    </w:pPr>
  </w:style>
  <w:style w:type="paragraph" w:customStyle="1" w:styleId="afff0">
    <w:name w:val="Прижатый влево"/>
    <w:basedOn w:val="a"/>
    <w:next w:val="a"/>
    <w:uiPriority w:val="99"/>
    <w:qFormat/>
    <w:pPr>
      <w:widowControl w:val="0"/>
    </w:pPr>
    <w:rPr>
      <w:rFonts w:ascii="Arial" w:hAnsi="Arial" w:cs="Arial"/>
    </w:rPr>
  </w:style>
  <w:style w:type="paragraph" w:styleId="afc">
    <w:name w:val="Body Text Indent"/>
    <w:basedOn w:val="a"/>
    <w:link w:val="afb"/>
    <w:uiPriority w:val="99"/>
    <w:semiHidden/>
    <w:unhideWhenUsed/>
    <w:pPr>
      <w:spacing w:after="120"/>
      <w:ind w:left="283"/>
    </w:pPr>
  </w:style>
  <w:style w:type="paragraph" w:customStyle="1" w:styleId="afff1">
    <w:name w:val="Знак"/>
    <w:basedOn w:val="a"/>
    <w:qFormat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rmal">
    <w:name w:val="consnormal"/>
    <w:basedOn w:val="a"/>
    <w:uiPriority w:val="99"/>
    <w:qFormat/>
    <w:pPr>
      <w:spacing w:before="100" w:after="100"/>
    </w:pPr>
    <w:rPr>
      <w:szCs w:val="20"/>
    </w:rPr>
  </w:style>
  <w:style w:type="paragraph" w:customStyle="1" w:styleId="ConsPlusCell">
    <w:name w:val="ConsPlusCell"/>
    <w:uiPriority w:val="99"/>
    <w:qFormat/>
    <w:pPr>
      <w:widowControl w:val="0"/>
      <w:jc w:val="both"/>
    </w:pPr>
    <w:rPr>
      <w:rFonts w:ascii="Arial" w:eastAsia="Times New Roman" w:hAnsi="Arial" w:cs="Arial"/>
    </w:rPr>
  </w:style>
  <w:style w:type="paragraph" w:styleId="afe">
    <w:name w:val="Title"/>
    <w:basedOn w:val="a"/>
    <w:link w:val="afd"/>
    <w:uiPriority w:val="99"/>
    <w:qFormat/>
    <w:pPr>
      <w:spacing w:before="240" w:after="60" w:line="276" w:lineRule="auto"/>
      <w:jc w:val="center"/>
      <w:outlineLvl w:val="0"/>
    </w:pPr>
    <w:rPr>
      <w:rFonts w:ascii="Arial" w:hAnsi="Arial"/>
      <w:b/>
      <w:sz w:val="32"/>
      <w:szCs w:val="20"/>
      <w:lang w:eastAsia="en-US"/>
    </w:rPr>
  </w:style>
  <w:style w:type="paragraph" w:customStyle="1" w:styleId="consplusnormal1">
    <w:name w:val="consplusnormal1"/>
    <w:basedOn w:val="a"/>
    <w:qFormat/>
    <w:pPr>
      <w:spacing w:beforeAutospacing="1" w:afterAutospacing="1"/>
    </w:pPr>
  </w:style>
  <w:style w:type="paragraph" w:styleId="32">
    <w:name w:val="Body Text Indent 3"/>
    <w:basedOn w:val="a"/>
    <w:link w:val="31"/>
    <w:qFormat/>
    <w:pPr>
      <w:spacing w:after="120"/>
      <w:ind w:left="283"/>
    </w:pPr>
    <w:rPr>
      <w:sz w:val="16"/>
      <w:szCs w:val="16"/>
    </w:rPr>
  </w:style>
  <w:style w:type="paragraph" w:customStyle="1" w:styleId="ConsPlusTitle">
    <w:name w:val="ConsPlusTitle"/>
    <w:uiPriority w:val="99"/>
    <w:qFormat/>
    <w:pPr>
      <w:widowControl w:val="0"/>
    </w:pPr>
    <w:rPr>
      <w:rFonts w:eastAsia="Times New Roman" w:cs="Calibri"/>
      <w:b/>
      <w:sz w:val="22"/>
    </w:rPr>
  </w:style>
  <w:style w:type="paragraph" w:customStyle="1" w:styleId="s1">
    <w:name w:val="s_1"/>
    <w:basedOn w:val="a"/>
    <w:qFormat/>
    <w:pPr>
      <w:spacing w:beforeAutospacing="1" w:afterAutospacing="1"/>
    </w:pPr>
  </w:style>
  <w:style w:type="paragraph" w:customStyle="1" w:styleId="afff2">
    <w:name w:val="Содержимое врезки"/>
    <w:basedOn w:val="a"/>
    <w:qFormat/>
  </w:style>
  <w:style w:type="paragraph" w:customStyle="1" w:styleId="user4">
    <w:name w:val="Содержимое врезки (user)"/>
    <w:basedOn w:val="a"/>
    <w:qFormat/>
  </w:style>
  <w:style w:type="numbering" w:customStyle="1" w:styleId="user5">
    <w:name w:val="Без списка (user)"/>
    <w:uiPriority w:val="99"/>
    <w:semiHidden/>
    <w:unhideWhenUsed/>
    <w:qFormat/>
  </w:style>
  <w:style w:type="numbering" w:customStyle="1" w:styleId="afff3">
    <w:name w:val="Без списка"/>
    <w:uiPriority w:val="99"/>
    <w:semiHidden/>
    <w:unhideWhenUsed/>
    <w:qFormat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</w:rPr>
      <w:tblPr/>
      <w:tcPr>
        <w:tcBorders>
          <w:bottom w:val="single" w:sz="12" w:space="0" w:color="4F81B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</w:rPr>
      <w:tblPr/>
      <w:tcPr>
        <w:tcBorders>
          <w:bottom w:val="single" w:sz="12" w:space="0" w:color="C0504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</w:rPr>
      <w:tblPr/>
      <w:tcPr>
        <w:tcBorders>
          <w:bottom w:val="single" w:sz="12" w:space="0" w:color="9B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</w:rPr>
      <w:tblPr/>
      <w:tcPr>
        <w:tcBorders>
          <w:bottom w:val="single" w:sz="12" w:space="0" w:color="8064A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  <w:shd w:val="clear" w:color="5D8AC2" w:fill="5D8AC2"/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/>
      </w:tcPr>
    </w:tblStylePr>
    <w:tblStylePr w:type="band1Horz">
      <w:rPr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  <w:shd w:val="clear" w:color="D99695" w:fill="D99695"/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  <w:shd w:val="clear" w:color="9ABB59" w:fill="9ABB59"/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  <w:shd w:val="clear" w:color="B2A1C6" w:fill="B2A1C6"/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b/>
        <w:sz w:val="22"/>
      </w:rPr>
      <w:tblPr/>
      <w:tcPr>
        <w:shd w:val="clear" w:color="000000" w:fill="000000"/>
      </w:tcPr>
    </w:tblStylePr>
    <w:tblStylePr w:type="lastCol">
      <w:rPr>
        <w:b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b/>
        <w:sz w:val="22"/>
      </w:rPr>
      <w:tblPr/>
      <w:tcPr>
        <w:shd w:val="clear" w:color="4F81BD" w:fill="4F81BD"/>
      </w:tcPr>
    </w:tblStylePr>
    <w:tblStylePr w:type="lastCol">
      <w:rPr>
        <w:b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b/>
        <w:sz w:val="22"/>
      </w:rPr>
      <w:tblPr/>
      <w:tcPr>
        <w:shd w:val="clear" w:color="C0504D" w:fill="C0504D"/>
      </w:tcPr>
    </w:tblStylePr>
    <w:tblStylePr w:type="lastCol">
      <w:rPr>
        <w:b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b/>
        <w:sz w:val="22"/>
      </w:rPr>
      <w:tblPr/>
      <w:tcPr>
        <w:shd w:val="clear" w:color="9BBB59" w:fill="9BBB59"/>
      </w:tcPr>
    </w:tblStylePr>
    <w:tblStylePr w:type="lastCol">
      <w:rPr>
        <w:b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b/>
        <w:sz w:val="22"/>
      </w:rPr>
      <w:tblPr/>
      <w:tcPr>
        <w:shd w:val="clear" w:color="8064A2" w:fill="8064A2"/>
      </w:tcPr>
    </w:tblStylePr>
    <w:tblStylePr w:type="lastCol">
      <w:rPr>
        <w:b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b/>
        <w:sz w:val="22"/>
      </w:rPr>
      <w:tblPr/>
      <w:tcPr>
        <w:shd w:val="clear" w:color="4BACC6" w:fill="4BACC6"/>
      </w:tcPr>
    </w:tblStylePr>
    <w:tblStylePr w:type="lastCol">
      <w:rPr>
        <w:b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b/>
        <w:sz w:val="22"/>
      </w:rPr>
      <w:tblPr/>
      <w:tcPr>
        <w:shd w:val="clear" w:color="F79646" w:fill="F79646"/>
      </w:tcPr>
    </w:tblStylePr>
    <w:tblStylePr w:type="lastCol">
      <w:rPr>
        <w:b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</w:rPr>
      <w:tblPr/>
      <w:tcPr>
        <w:tcBorders>
          <w:bottom w:val="single" w:sz="12" w:space="0" w:color="000000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CBCBCB" w:fill="CBCBCB"/>
      </w:tcPr>
    </w:tblStylePr>
    <w:tblStylePr w:type="band1Horz">
      <w:rPr>
        <w:sz w:val="22"/>
      </w:rPr>
      <w:tblPr/>
      <w:tcPr>
        <w:shd w:val="clear" w:color="CBCBCB" w:fill="CBCBCB"/>
      </w:tcPr>
    </w:tblStylePr>
    <w:tblStylePr w:type="band2Horz">
      <w:rPr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</w:rPr>
      <w:tblPr/>
      <w:tcPr>
        <w:tcBorders>
          <w:bottom w:val="single" w:sz="12" w:space="0" w:color="4F81B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</w:rPr>
      <w:tblPr/>
      <w:tcPr>
        <w:tcBorders>
          <w:bottom w:val="single" w:sz="12" w:space="0" w:color="C0504D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</w:rPr>
      <w:tblPr/>
      <w:tcPr>
        <w:tcBorders>
          <w:bottom w:val="single" w:sz="12" w:space="0" w:color="9BBB59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</w:rPr>
      <w:tblPr/>
      <w:tcPr>
        <w:tcBorders>
          <w:bottom w:val="single" w:sz="12" w:space="0" w:color="8064A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</w:rPr>
      <w:tblPr/>
      <w:tcPr>
        <w:tcBorders>
          <w:bottom w:val="single" w:sz="12" w:space="0" w:color="4BACC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</w:rPr>
      <w:tblPr/>
      <w:tcPr>
        <w:tcBorders>
          <w:bottom w:val="single" w:sz="12" w:space="0" w:color="F7964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sz w:val="22"/>
      </w:rPr>
      <w:tblPr/>
      <w:tcPr>
        <w:shd w:val="clear" w:color="F2F2F2" w:fill="F2F2F2"/>
      </w:tcPr>
    </w:tblStylePr>
    <w:tblStylePr w:type="band2Horz">
      <w:rPr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sz w:val="22"/>
      </w:rPr>
      <w:tblPr/>
      <w:tcPr>
        <w:shd w:val="clear" w:color="DAE5F1" w:fill="DAE5F1"/>
      </w:tcPr>
    </w:tblStylePr>
    <w:tblStylePr w:type="band2Horz">
      <w:rPr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sz w:val="22"/>
      </w:rPr>
      <w:tblPr/>
      <w:tcPr>
        <w:shd w:val="clear" w:color="F2DCDC" w:fill="F2DCDC"/>
      </w:tcPr>
    </w:tblStylePr>
    <w:tblStylePr w:type="band2Horz">
      <w:rPr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sz w:val="22"/>
      </w:rPr>
      <w:tblPr/>
      <w:tcPr>
        <w:shd w:val="clear" w:color="EAF1DC" w:fill="EAF1DC"/>
      </w:tcPr>
    </w:tblStylePr>
    <w:tblStylePr w:type="band2Horz">
      <w:rPr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sz w:val="22"/>
      </w:rPr>
      <w:tblPr/>
      <w:tcPr>
        <w:shd w:val="clear" w:color="E5DFEC" w:fill="E5DFEC"/>
      </w:tcPr>
    </w:tblStylePr>
    <w:tblStylePr w:type="band2Horz">
      <w:rPr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sz w:val="22"/>
      </w:rPr>
      <w:tblPr/>
      <w:tcPr>
        <w:shd w:val="clear" w:color="DAEEF3" w:fill="DAEEF3"/>
      </w:tcPr>
    </w:tblStylePr>
    <w:tblStylePr w:type="band2Horz">
      <w:rPr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b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sz w:val="22"/>
      </w:rPr>
      <w:tblPr/>
      <w:tcPr>
        <w:shd w:val="clear" w:color="FDE9D8" w:fill="FDE9D8"/>
      </w:tcPr>
    </w:tblStylePr>
    <w:tblStylePr w:type="band2Horz">
      <w:rPr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b/>
        <w:sz w:val="22"/>
      </w:rPr>
      <w:tblPr/>
      <w:tcPr>
        <w:shd w:val="clear" w:color="D99695" w:fill="D9969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/>
          <w:right w:val="single" w:sz="4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bottom w:val="single" w:sz="4" w:space="0" w:color="C0504D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b/>
        <w:sz w:val="22"/>
      </w:rPr>
      <w:tblPr/>
      <w:tcPr>
        <w:shd w:val="clear" w:color="C3D69B" w:fill="C3D69B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/>
          <w:right w:val="single" w:sz="4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bottom w:val="single" w:sz="4" w:space="0" w:color="9BBB59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b/>
        <w:sz w:val="22"/>
      </w:rPr>
      <w:tblPr/>
      <w:tcPr>
        <w:shd w:val="clear" w:color="B2A1C6" w:fill="B2A1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/>
          <w:right w:val="single" w:sz="4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bottom w:val="single" w:sz="4" w:space="0" w:color="8064A2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b/>
        <w:sz w:val="22"/>
      </w:rPr>
      <w:tblPr/>
      <w:tcPr>
        <w:shd w:val="clear" w:color="92CCDC" w:fill="92CCDC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/>
          <w:right w:val="single" w:sz="4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bottom w:val="single" w:sz="4" w:space="0" w:color="4BACC6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b/>
        <w:sz w:val="22"/>
      </w:rPr>
      <w:tblPr/>
      <w:tcPr>
        <w:shd w:val="clear" w:color="FAC090" w:fill="FAC09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/>
          <w:right w:val="single" w:sz="4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bottom w:val="single" w:sz="4" w:space="0" w:color="F79646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b/>
        <w:sz w:val="22"/>
      </w:rPr>
      <w:tblPr/>
      <w:tcPr>
        <w:shd w:val="clear" w:color="000000" w:fill="000000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b/>
        <w:sz w:val="22"/>
      </w:rPr>
      <w:tblPr/>
      <w:tcPr>
        <w:shd w:val="clear" w:color="4F81BD" w:fill="4F81B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b/>
        <w:sz w:val="22"/>
      </w:rPr>
      <w:tblPr/>
      <w:tcPr>
        <w:shd w:val="clear" w:color="C0504D" w:fill="C0504D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b/>
        <w:sz w:val="22"/>
      </w:rPr>
      <w:tblPr/>
      <w:tcPr>
        <w:shd w:val="clear" w:color="9BBB59" w:fill="9BBB59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b/>
        <w:sz w:val="22"/>
      </w:rPr>
      <w:tblPr/>
      <w:tcPr>
        <w:shd w:val="clear" w:color="8064A2" w:fill="8064A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b/>
        <w:sz w:val="22"/>
      </w:rPr>
      <w:tblPr/>
      <w:tcPr>
        <w:shd w:val="clear" w:color="4BACC6" w:fill="4BACC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b/>
        <w:sz w:val="22"/>
      </w:rPr>
      <w:tblPr/>
      <w:tcPr>
        <w:shd w:val="clear" w:color="F79646" w:fill="F7964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b/>
        <w:sz w:val="22"/>
      </w:rPr>
      <w:tblPr/>
      <w:tcPr>
        <w:tcBorders>
          <w:top w:val="single" w:sz="32" w:space="0" w:color="000000"/>
          <w:bottom w:val="single" w:sz="12" w:space="0" w:color="FFFFFF"/>
        </w:tcBorders>
        <w:shd w:val="clear" w:color="7F7F7F" w:fill="7F7F7F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00000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00000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</w:tblPr>
    <w:tblStylePr w:type="firstRow">
      <w:rPr>
        <w:b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</w:tblPr>
    <w:tblStylePr w:type="firstRow">
      <w:rPr>
        <w:b/>
        <w:sz w:val="22"/>
      </w:rPr>
      <w:tblPr/>
      <w:tcPr>
        <w:tcBorders>
          <w:top w:val="single" w:sz="32" w:space="0" w:color="C0504D"/>
          <w:bottom w:val="single" w:sz="12" w:space="0" w:color="FFFFFF"/>
        </w:tcBorders>
        <w:shd w:val="clear" w:color="D99695" w:fill="D99695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C0504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0504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</w:tblPr>
    <w:tblStylePr w:type="firstRow">
      <w:rPr>
        <w:b/>
        <w:sz w:val="22"/>
      </w:rPr>
      <w:tblPr/>
      <w:tcPr>
        <w:tcBorders>
          <w:top w:val="single" w:sz="32" w:space="0" w:color="9BBB59"/>
          <w:bottom w:val="single" w:sz="12" w:space="0" w:color="FFFFFF"/>
        </w:tcBorders>
        <w:shd w:val="clear" w:color="C3D69B" w:fill="C3D69B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9BBB5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BB5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</w:tblPr>
    <w:tblStylePr w:type="firstRow">
      <w:rPr>
        <w:b/>
        <w:sz w:val="22"/>
      </w:rPr>
      <w:tblPr/>
      <w:tcPr>
        <w:tcBorders>
          <w:top w:val="single" w:sz="32" w:space="0" w:color="8064A2"/>
          <w:bottom w:val="single" w:sz="12" w:space="0" w:color="FFFFFF"/>
        </w:tcBorders>
        <w:shd w:val="clear" w:color="B2A1C6" w:fill="B2A1C6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8064A2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064A2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</w:tblPr>
    <w:tblStylePr w:type="firstRow">
      <w:rPr>
        <w:b/>
        <w:sz w:val="22"/>
      </w:rPr>
      <w:tblPr/>
      <w:tcPr>
        <w:tcBorders>
          <w:top w:val="single" w:sz="32" w:space="0" w:color="4BACC6"/>
          <w:bottom w:val="single" w:sz="12" w:space="0" w:color="FFFFFF"/>
        </w:tcBorders>
        <w:shd w:val="clear" w:color="92CCDC" w:fill="92CCDC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4BAC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BAC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</w:tblPr>
    <w:tblStylePr w:type="firstRow">
      <w:rPr>
        <w:b/>
        <w:sz w:val="22"/>
      </w:rPr>
      <w:tblPr/>
      <w:tcPr>
        <w:tcBorders>
          <w:top w:val="single" w:sz="32" w:space="0" w:color="F79646"/>
          <w:bottom w:val="single" w:sz="12" w:space="0" w:color="FFFFFF"/>
        </w:tcBorders>
        <w:shd w:val="clear" w:color="FAC090" w:fill="FAC090"/>
      </w:tcPr>
    </w:tblStylePr>
    <w:tblStylePr w:type="lastRow">
      <w:rPr>
        <w:b/>
        <w:sz w:val="22"/>
      </w:rPr>
    </w:tblStylePr>
    <w:tblStylePr w:type="firstCol">
      <w:rPr>
        <w:b/>
        <w:sz w:val="22"/>
      </w:rPr>
      <w:tblPr/>
      <w:tcPr>
        <w:tcBorders>
          <w:left w:val="single" w:sz="32" w:space="0" w:color="F7964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7964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</w:rPr>
      <w:tblPr/>
      <w:tcPr>
        <w:tcBorders>
          <w:bottom w:val="singl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</w:rPr>
      <w:tblPr/>
      <w:tcPr>
        <w:tcBorders>
          <w:bottom w:val="single" w:sz="4" w:space="0" w:color="4F81BD"/>
        </w:tcBorders>
      </w:tcPr>
    </w:tblStylePr>
    <w:tblStylePr w:type="lastRow">
      <w:rPr>
        <w:b/>
      </w:rPr>
      <w:tblPr/>
      <w:tcPr>
        <w:tcBorders>
          <w:top w:val="single" w:sz="4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</w:rPr>
      <w:tblPr/>
      <w:tcPr>
        <w:tcBorders>
          <w:bottom w:val="single" w:sz="4" w:space="0" w:color="C0504D"/>
        </w:tcBorders>
      </w:tcPr>
    </w:tblStylePr>
    <w:tblStylePr w:type="lastRow">
      <w:rPr>
        <w:b/>
      </w:rPr>
      <w:tblPr/>
      <w:tcPr>
        <w:tcBorders>
          <w:top w:val="single" w:sz="4" w:space="0" w:color="C0504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</w:rPr>
      <w:tblPr/>
      <w:tcPr>
        <w:tcBorders>
          <w:bottom w:val="single" w:sz="4" w:space="0" w:color="9BBB59"/>
        </w:tcBorders>
      </w:tcPr>
    </w:tblStylePr>
    <w:tblStylePr w:type="lastRow">
      <w:rPr>
        <w:b/>
      </w:rPr>
      <w:tblPr/>
      <w:tcPr>
        <w:tcBorders>
          <w:top w:val="single" w:sz="4" w:space="0" w:color="9BBB5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</w:rPr>
      <w:tblPr/>
      <w:tcPr>
        <w:tcBorders>
          <w:bottom w:val="single" w:sz="4" w:space="0" w:color="8064A2"/>
        </w:tcBorders>
      </w:tcPr>
    </w:tblStylePr>
    <w:tblStylePr w:type="lastRow">
      <w:rPr>
        <w:b/>
      </w:rPr>
      <w:tblPr/>
      <w:tcPr>
        <w:tcBorders>
          <w:top w:val="single" w:sz="4" w:space="0" w:color="8064A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</w:rPr>
      <w:tblPr/>
      <w:tcPr>
        <w:tcBorders>
          <w:bottom w:val="single" w:sz="4" w:space="0" w:color="4BACC6"/>
        </w:tcBorders>
      </w:tcPr>
    </w:tblStylePr>
    <w:tblStylePr w:type="lastRow">
      <w:rPr>
        <w:b/>
      </w:rPr>
      <w:tblPr/>
      <w:tcPr>
        <w:tcBorders>
          <w:top w:val="single" w:sz="4" w:space="0" w:color="4BACC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</w:rPr>
      <w:tblPr/>
      <w:tcPr>
        <w:tcBorders>
          <w:bottom w:val="single" w:sz="4" w:space="0" w:color="F79646"/>
        </w:tcBorders>
      </w:tcPr>
    </w:tblStylePr>
    <w:tblStylePr w:type="lastRow">
      <w:rPr>
        <w:b/>
      </w:rPr>
      <w:tblPr/>
      <w:tcPr>
        <w:tcBorders>
          <w:top w:val="single" w:sz="4" w:space="0" w:color="F7964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sz w:val="22"/>
      </w:rPr>
      <w:tblPr/>
      <w:tcPr>
        <w:shd w:val="clear" w:color="BFBFBF" w:fill="BFBFBF"/>
      </w:tcPr>
    </w:tblStylePr>
    <w:tblStylePr w:type="band2Horz">
      <w:rPr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sz w:val="22"/>
      </w:rPr>
      <w:tblPr/>
      <w:tcPr>
        <w:shd w:val="clear" w:color="D2DFEE" w:fill="D2DFEE"/>
      </w:tcPr>
    </w:tblStylePr>
    <w:tblStylePr w:type="band2Horz">
      <w:rPr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C0504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sz w:val="22"/>
      </w:rPr>
      <w:tblPr/>
      <w:tcPr>
        <w:shd w:val="clear" w:color="EFD2D2" w:fill="EFD2D2"/>
      </w:tcPr>
    </w:tblStylePr>
    <w:tblStylePr w:type="band2Horz">
      <w:rPr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9B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sz w:val="22"/>
      </w:rPr>
      <w:tblPr/>
      <w:tcPr>
        <w:shd w:val="clear" w:color="E5EED5" w:fill="E5EED5"/>
      </w:tcPr>
    </w:tblStylePr>
    <w:tblStylePr w:type="band2Horz">
      <w:rPr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8064A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sz w:val="22"/>
      </w:rPr>
      <w:tblPr/>
      <w:tcPr>
        <w:shd w:val="clear" w:color="DFD8E7" w:fill="DFD8E7"/>
      </w:tcPr>
    </w:tblStylePr>
    <w:tblStylePr w:type="band2Horz">
      <w:rPr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4BAC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sz w:val="22"/>
      </w:rPr>
      <w:tblPr/>
      <w:tcPr>
        <w:shd w:val="clear" w:color="D1EAF0" w:fill="D1EAF0"/>
      </w:tcPr>
    </w:tblStylePr>
    <w:tblStylePr w:type="band2Horz">
      <w:rPr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  <w:shd w:val="clear" w:color="FFFFFF" w:fill="FFFFFF"/>
      </w:tcPr>
    </w:tblStylePr>
    <w:tblStylePr w:type="lastRow">
      <w:rPr>
        <w:i/>
        <w:sz w:val="22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/>
        </w:tcBorders>
        <w:shd w:val="clear" w:color="FFFFFF" w:fill="auto"/>
      </w:tcPr>
    </w:tblStylePr>
    <w:tblStylePr w:type="lastCol">
      <w:rPr>
        <w:i/>
        <w:sz w:val="22"/>
      </w:rPr>
      <w:tblPr/>
      <w:tcPr>
        <w:tcBorders>
          <w:top w:val="none" w:sz="4" w:space="0" w:color="000000"/>
          <w:left w:val="single" w:sz="4" w:space="0" w:color="F7964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sz w:val="22"/>
      </w:rPr>
      <w:tblPr/>
      <w:tcPr>
        <w:shd w:val="clear" w:color="FDE4D0" w:fill="FDE4D0"/>
      </w:tcPr>
    </w:tblStylePr>
    <w:tblStylePr w:type="band2Horz">
      <w:rPr>
        <w:sz w:val="22"/>
      </w:rPr>
    </w:tblStylePr>
  </w:style>
  <w:style w:type="table" w:customStyle="1" w:styleId="Lined-Accent">
    <w:name w:val="Lined - Accent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tblPr>
      <w:tblStyleRowBandSize w:val="1"/>
      <w:tblStyleColBandSize w:val="1"/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sz w:val="22"/>
      </w:rPr>
      <w:tblPr/>
      <w:tcPr>
        <w:shd w:val="clear" w:color="7F7F7F" w:fill="7F7F7F"/>
      </w:tcPr>
    </w:tblStylePr>
    <w:tblStylePr w:type="lastRow">
      <w:rPr>
        <w:sz w:val="22"/>
      </w:rPr>
      <w:tblPr/>
      <w:tcPr>
        <w:shd w:val="clear" w:color="7F7F7F" w:fill="7F7F7F"/>
      </w:tcPr>
    </w:tblStylePr>
    <w:tblStylePr w:type="firstCol">
      <w:rPr>
        <w:sz w:val="22"/>
      </w:rPr>
      <w:tblPr/>
      <w:tcPr>
        <w:shd w:val="clear" w:color="7F7F7F" w:fill="7F7F7F"/>
      </w:tcPr>
    </w:tblStylePr>
    <w:tblStylePr w:type="lastCol">
      <w:rPr>
        <w:sz w:val="22"/>
      </w:rPr>
      <w:tblPr/>
      <w:tcPr>
        <w:shd w:val="clear" w:color="7F7F7F" w:fill="7F7F7F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4F81BD"/>
        <w:insideV w:val="single" w:sz="4" w:space="0" w:color="4F81BD"/>
      </w:tblBorders>
    </w:tblPr>
    <w:tblStylePr w:type="firstRow">
      <w:rPr>
        <w:sz w:val="22"/>
      </w:rPr>
      <w:tblPr/>
      <w:tcPr>
        <w:shd w:val="clear" w:color="5D8AC2" w:fill="5D8AC2"/>
      </w:tcPr>
    </w:tblStylePr>
    <w:tblStylePr w:type="lastRow">
      <w:rPr>
        <w:sz w:val="22"/>
      </w:rPr>
      <w:tblPr/>
      <w:tcPr>
        <w:shd w:val="clear" w:color="5D8AC2" w:fill="5D8AC2"/>
      </w:tcPr>
    </w:tblStylePr>
    <w:tblStylePr w:type="firstCol">
      <w:rPr>
        <w:sz w:val="22"/>
      </w:rPr>
      <w:tblPr/>
      <w:tcPr>
        <w:shd w:val="clear" w:color="5D8AC2" w:fill="5D8AC2"/>
      </w:tcPr>
    </w:tblStylePr>
    <w:tblStylePr w:type="lastCol">
      <w:rPr>
        <w:sz w:val="22"/>
      </w:rPr>
      <w:tblPr/>
      <w:tcPr>
        <w:shd w:val="clear" w:color="5D8AC2" w:fill="5D8AC2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</w:tblPr>
    <w:tblStylePr w:type="firstRow">
      <w:rPr>
        <w:sz w:val="22"/>
      </w:rPr>
      <w:tblPr/>
      <w:tcPr>
        <w:shd w:val="clear" w:color="D99695" w:fill="D99695"/>
      </w:tcPr>
    </w:tblStylePr>
    <w:tblStylePr w:type="lastRow">
      <w:rPr>
        <w:sz w:val="22"/>
      </w:rPr>
      <w:tblPr/>
      <w:tcPr>
        <w:shd w:val="clear" w:color="D99695" w:fill="D99695"/>
      </w:tcPr>
    </w:tblStylePr>
    <w:tblStylePr w:type="firstCol">
      <w:rPr>
        <w:sz w:val="22"/>
      </w:rPr>
      <w:tblPr/>
      <w:tcPr>
        <w:shd w:val="clear" w:color="D99695" w:fill="D99695"/>
      </w:tcPr>
    </w:tblStylePr>
    <w:tblStylePr w:type="lastCol">
      <w:rPr>
        <w:sz w:val="22"/>
      </w:rPr>
      <w:tblPr/>
      <w:tcPr>
        <w:shd w:val="clear" w:color="D99695" w:fill="D9969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tblPr>
      <w:tblStyleRowBandSize w:val="1"/>
      <w:tblStyleColBandSize w:val="1"/>
      <w:tblBorders>
        <w:top w:val="single" w:sz="4" w:space="0" w:color="9BBB59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9BBB59"/>
        <w:insideV w:val="single" w:sz="4" w:space="0" w:color="9BBB59"/>
      </w:tblBorders>
    </w:tblPr>
    <w:tblStylePr w:type="firstRow">
      <w:rPr>
        <w:sz w:val="22"/>
      </w:rPr>
      <w:tblPr/>
      <w:tcPr>
        <w:shd w:val="clear" w:color="9ABB59" w:fill="9ABB59"/>
      </w:tcPr>
    </w:tblStylePr>
    <w:tblStylePr w:type="lastRow">
      <w:rPr>
        <w:sz w:val="22"/>
      </w:rPr>
      <w:tblPr/>
      <w:tcPr>
        <w:shd w:val="clear" w:color="9ABB59" w:fill="9ABB59"/>
      </w:tcPr>
    </w:tblStylePr>
    <w:tblStylePr w:type="firstCol">
      <w:rPr>
        <w:sz w:val="22"/>
      </w:rPr>
      <w:tblPr/>
      <w:tcPr>
        <w:shd w:val="clear" w:color="9ABB59" w:fill="9ABB59"/>
      </w:tcPr>
    </w:tblStylePr>
    <w:tblStylePr w:type="lastCol">
      <w:rPr>
        <w:sz w:val="22"/>
      </w:rPr>
      <w:tblPr/>
      <w:tcPr>
        <w:shd w:val="clear" w:color="9ABB59" w:fill="9ABB59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</w:tblPr>
    <w:tblStylePr w:type="firstRow">
      <w:rPr>
        <w:sz w:val="22"/>
      </w:rPr>
      <w:tblPr/>
      <w:tcPr>
        <w:shd w:val="clear" w:color="B2A1C6" w:fill="B2A1C6"/>
      </w:tcPr>
    </w:tblStylePr>
    <w:tblStylePr w:type="lastRow">
      <w:rPr>
        <w:sz w:val="22"/>
      </w:rPr>
      <w:tblPr/>
      <w:tcPr>
        <w:shd w:val="clear" w:color="B2A1C6" w:fill="B2A1C6"/>
      </w:tcPr>
    </w:tblStylePr>
    <w:tblStylePr w:type="firstCol">
      <w:rPr>
        <w:sz w:val="22"/>
      </w:rPr>
      <w:tblPr/>
      <w:tcPr>
        <w:shd w:val="clear" w:color="B2A1C6" w:fill="B2A1C6"/>
      </w:tcPr>
    </w:tblStylePr>
    <w:tblStylePr w:type="lastCol">
      <w:rPr>
        <w:sz w:val="22"/>
      </w:rPr>
      <w:tblPr/>
      <w:tcPr>
        <w:shd w:val="clear" w:color="B2A1C6" w:fill="B2A1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sz w:val="22"/>
      </w:rPr>
      <w:tblPr/>
      <w:tcPr>
        <w:shd w:val="clear" w:color="4BACC6" w:fill="4BACC6"/>
      </w:tcPr>
    </w:tblStylePr>
    <w:tblStylePr w:type="lastRow">
      <w:rPr>
        <w:sz w:val="22"/>
      </w:rPr>
      <w:tblPr/>
      <w:tcPr>
        <w:shd w:val="clear" w:color="4BACC6" w:fill="4BACC6"/>
      </w:tcPr>
    </w:tblStylePr>
    <w:tblStylePr w:type="firstCol">
      <w:rPr>
        <w:sz w:val="22"/>
      </w:rPr>
      <w:tblPr/>
      <w:tcPr>
        <w:shd w:val="clear" w:color="4BACC6" w:fill="4BACC6"/>
      </w:tcPr>
    </w:tblStylePr>
    <w:tblStylePr w:type="lastCol">
      <w:rPr>
        <w:sz w:val="22"/>
      </w:rPr>
      <w:tblPr/>
      <w:tcPr>
        <w:shd w:val="clear" w:color="4BACC6" w:fill="4BACC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sz w:val="22"/>
      </w:rPr>
      <w:tblPr/>
      <w:tcPr>
        <w:shd w:val="clear" w:color="F79646" w:fill="F79646"/>
      </w:tcPr>
    </w:tblStylePr>
    <w:tblStylePr w:type="lastRow">
      <w:rPr>
        <w:sz w:val="22"/>
      </w:rPr>
      <w:tblPr/>
      <w:tcPr>
        <w:shd w:val="clear" w:color="F79646" w:fill="F79646"/>
      </w:tcPr>
    </w:tblStylePr>
    <w:tblStylePr w:type="firstCol">
      <w:rPr>
        <w:sz w:val="22"/>
      </w:rPr>
      <w:tblPr/>
      <w:tcPr>
        <w:shd w:val="clear" w:color="F79646" w:fill="F79646"/>
      </w:tcPr>
    </w:tblStylePr>
    <w:tblStylePr w:type="lastCol">
      <w:rPr>
        <w:sz w:val="22"/>
      </w:rPr>
      <w:tblPr/>
      <w:tcPr>
        <w:shd w:val="clear" w:color="F79646" w:fill="F7964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sz w:val="22"/>
      </w:rPr>
      <w:tblPr/>
      <w:tcPr>
        <w:tcBorders>
          <w:bottom w:val="single" w:sz="12" w:space="0" w:color="000000"/>
        </w:tcBorders>
      </w:tcPr>
    </w:tblStylePr>
    <w:tblStylePr w:type="lastRow">
      <w:rPr>
        <w:sz w:val="22"/>
      </w:rPr>
      <w:tblPr/>
      <w:tcPr>
        <w:tcBorders>
          <w:top w:val="single" w:sz="12" w:space="0" w:color="000000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sz w:val="22"/>
      </w:rPr>
      <w:tblPr/>
      <w:tcPr>
        <w:tcBorders>
          <w:bottom w:val="single" w:sz="12" w:space="0" w:color="C0504D"/>
        </w:tcBorders>
      </w:tcPr>
    </w:tblStylePr>
    <w:tblStylePr w:type="lastRow">
      <w:rPr>
        <w:sz w:val="22"/>
      </w:rPr>
      <w:tblPr/>
      <w:tcPr>
        <w:tcBorders>
          <w:top w:val="single" w:sz="12" w:space="0" w:color="C0504D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sz w:val="22"/>
      </w:rPr>
      <w:tblPr/>
      <w:tcPr>
        <w:tcBorders>
          <w:bottom w:val="single" w:sz="12" w:space="0" w:color="9BBB59"/>
        </w:tcBorders>
      </w:tcPr>
    </w:tblStylePr>
    <w:tblStylePr w:type="lastRow">
      <w:rPr>
        <w:sz w:val="22"/>
      </w:rPr>
      <w:tblPr/>
      <w:tcPr>
        <w:tcBorders>
          <w:top w:val="single" w:sz="12" w:space="0" w:color="9BBB59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sz w:val="22"/>
      </w:rPr>
      <w:tblPr/>
      <w:tcPr>
        <w:tcBorders>
          <w:bottom w:val="single" w:sz="12" w:space="0" w:color="8064A2"/>
        </w:tcBorders>
      </w:tcPr>
    </w:tblStylePr>
    <w:tblStylePr w:type="lastRow">
      <w:rPr>
        <w:sz w:val="22"/>
      </w:rPr>
      <w:tblPr/>
      <w:tcPr>
        <w:tcBorders>
          <w:top w:val="single" w:sz="12" w:space="0" w:color="8064A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/>
          <w:left w:val="single" w:sz="4" w:space="0" w:color="8064A2"/>
          <w:bottom w:val="single" w:sz="4" w:space="0" w:color="8064A2"/>
          <w:right w:val="single" w:sz="4" w:space="0" w:color="8064A2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sz w:val="22"/>
      </w:rPr>
      <w:tblPr/>
      <w:tcPr>
        <w:tcBorders>
          <w:bottom w:val="single" w:sz="12" w:space="0" w:color="4BACC6"/>
        </w:tcBorders>
      </w:tcPr>
    </w:tblStylePr>
    <w:tblStylePr w:type="lastRow">
      <w:rPr>
        <w:sz w:val="22"/>
      </w:rPr>
      <w:tblPr/>
      <w:tcPr>
        <w:tcBorders>
          <w:top w:val="single" w:sz="12" w:space="0" w:color="4BACC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sz w:val="22"/>
      </w:rPr>
      <w:tblPr/>
      <w:tcPr>
        <w:tcBorders>
          <w:bottom w:val="single" w:sz="12" w:space="0" w:color="F7964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</w:tcPr>
    </w:tblStylePr>
  </w:style>
  <w:style w:type="table" w:styleId="afff4">
    <w:name w:val="Table Grid"/>
    <w:basedOn w:val="a1"/>
    <w:uiPriority w:val="59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garantf1://23841394.11" TargetMode="External"/><Relationship Id="rId17" Type="http://schemas.openxmlformats.org/officeDocument/2006/relationships/header" Target="header3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internet.garant.ru/" TargetMode="External"/><Relationship Id="rId24" Type="http://schemas.openxmlformats.org/officeDocument/2006/relationships/footer" Target="footer6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header" Target="header6.xml"/><Relationship Id="rId10" Type="http://schemas.openxmlformats.org/officeDocument/2006/relationships/image" Target="media/image2.png"/><Relationship Id="rId19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0078-1DB2-4F0A-B11D-6AFAAD2D3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38</Pages>
  <Words>8723</Words>
  <Characters>49727</Characters>
  <Application>Microsoft Office Word</Application>
  <DocSecurity>0</DocSecurity>
  <Lines>414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делам молодежи и спорта</dc:creator>
  <cp:lastModifiedBy>1</cp:lastModifiedBy>
  <cp:revision>2</cp:revision>
  <cp:lastPrinted>2026-03-31T11:54:00Z</cp:lastPrinted>
  <dcterms:created xsi:type="dcterms:W3CDTF">2026-04-07T08:16:00Z</dcterms:created>
  <dcterms:modified xsi:type="dcterms:W3CDTF">2026-04-07T08:16:00Z</dcterms:modified>
  <dc:language>ru-RU</dc:language>
</cp:coreProperties>
</file>