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34" w:rsidRDefault="00C72AD8">
      <w:pPr>
        <w:jc w:val="center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2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-21589</wp:posOffset>
                </wp:positionV>
                <wp:extent cx="3064510" cy="97536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6451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txbx>
                        <w:txbxContent>
                          <w:p w:rsidR="002A1934" w:rsidRDefault="00C72AD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2A1934" w:rsidRDefault="00C72AD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2A1934" w:rsidRDefault="00C72AD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2A1934" w:rsidRDefault="00C72AD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2A1934" w:rsidRDefault="00C72AD8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2A1934" w:rsidRDefault="002A1934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2A1934" w:rsidRDefault="002A1934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color w:val="800080"/>
                              </w:rPr>
                            </w:pPr>
                          </w:p>
                          <w:p w:rsidR="002A1934" w:rsidRDefault="002A1934">
                            <w:pPr>
                              <w:jc w:val="center"/>
                            </w:pPr>
                          </w:p>
                          <w:p w:rsidR="002A1934" w:rsidRDefault="002A1934"/>
                        </w:txbxContent>
                      </wps:txbx>
                      <wps:bodyPr wrap="square" lIns="25400" tIns="25400" rIns="25400" bIns="254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o:spid="_x0000_s1026" type="#_x0000_t202" style="position:absolute;left:0;text-align:left;margin-left:289.9pt;margin-top:-1.7pt;width:241.3pt;height:76.8pt;z-index:25165824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" strokecolor="white" strokeweight="1pt">
                <v:stroke joinstyle="round"/>
                <v:textbox inset="2pt,2pt,2pt,2pt">
                  <w:txbxContent>
                    <w:p w:rsidR="002A1934" w:rsidRDefault="00C72AD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2A1934" w:rsidRDefault="00C72AD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2A1934" w:rsidRDefault="00C72AD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2A1934" w:rsidRDefault="00C72AD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2A1934" w:rsidRDefault="00C72AD8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2A1934" w:rsidRDefault="002A1934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2A1934" w:rsidRDefault="002A1934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color w:val="800080"/>
                        </w:rPr>
                      </w:pPr>
                    </w:p>
                    <w:p w:rsidR="002A1934" w:rsidRDefault="002A1934">
                      <w:pPr>
                        <w:jc w:val="center"/>
                      </w:pPr>
                    </w:p>
                    <w:p w:rsidR="002A1934" w:rsidRDefault="002A193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>
                <wp:simplePos x="0" y="0"/>
                <wp:positionH relativeFrom="column">
                  <wp:posOffset>-247649</wp:posOffset>
                </wp:positionH>
                <wp:positionV relativeFrom="paragraph">
                  <wp:posOffset>-17144</wp:posOffset>
                </wp:positionV>
                <wp:extent cx="2894965" cy="97091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94965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2A1934" w:rsidRDefault="002A1934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2A1934" w:rsidRDefault="00C72AD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2A1934" w:rsidRDefault="00C72AD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2A1934" w:rsidRDefault="00C72AD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2A1934" w:rsidRDefault="00C72AD8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 РАЙОН»</w:t>
                            </w:r>
                          </w:p>
                          <w:p w:rsidR="002A1934" w:rsidRDefault="002A193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2A1934" w:rsidRDefault="002A1934"/>
                        </w:txbxContent>
                      </wps:txbx>
                      <wps:bodyPr wrap="square" lIns="25400" tIns="25400" rIns="25400" bIns="25400" upright="1"/>
                    </wps:wsp>
                  </a:graphicData>
                </a:graphic>
              </wp:anchor>
            </w:drawing>
          </mc:Choice>
          <mc:Fallback>
            <w:pict>
              <v:shape id="_x0000_s1027" o:spid="_x0000_s1027" type="#_x0000_t202" style="position:absolute;left:0;text-align:left;margin-left:-19.5pt;margin-top:-1.35pt;width:227.95pt;height:76.45pt;z-index:25165824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" strokecolor="white" strokeweight="1pt">
                <v:textbox inset="2pt,2pt,2pt,2pt">
                  <w:txbxContent>
                    <w:p w:rsidR="002A1934" w:rsidRDefault="002A1934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i/>
                          <w:sz w:val="6"/>
                        </w:rPr>
                      </w:pPr>
                    </w:p>
                    <w:p w:rsidR="002A1934" w:rsidRDefault="00C72AD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2A1934" w:rsidRDefault="00C72AD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2A1934" w:rsidRDefault="00C72AD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2A1934" w:rsidRDefault="00C72AD8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«КРАСНОГВАРДЕЙСКИЙ  РАЙОН»</w:t>
                      </w:r>
                    </w:p>
                    <w:p w:rsidR="002A1934" w:rsidRDefault="002A1934">
                      <w:pPr>
                        <w:jc w:val="center"/>
                        <w:rPr>
                          <w:i/>
                        </w:rPr>
                      </w:pPr>
                    </w:p>
                    <w:p w:rsidR="002A1934" w:rsidRDefault="002A1934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  <w:lang w:eastAsia="ru-RU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2A1934" w:rsidRDefault="002A1934">
      <w:pPr>
        <w:jc w:val="center"/>
        <w:rPr>
          <w:sz w:val="18"/>
        </w:rPr>
      </w:pPr>
    </w:p>
    <w:p w:rsidR="002A1934" w:rsidRDefault="00C72AD8">
      <w:pPr>
        <w:pStyle w:val="9"/>
        <w:rPr>
          <w:i/>
        </w:rPr>
      </w:pPr>
      <w:proofErr w:type="gramStart"/>
      <w:r>
        <w:rPr>
          <w:i/>
          <w:sz w:val="26"/>
          <w:szCs w:val="26"/>
        </w:rPr>
        <w:t>П</w:t>
      </w:r>
      <w:proofErr w:type="gramEnd"/>
      <w:r>
        <w:rPr>
          <w:i/>
          <w:sz w:val="26"/>
          <w:szCs w:val="26"/>
        </w:rPr>
        <w:t xml:space="preserve"> О С Т А Н О В Л Е Н И Е </w:t>
      </w:r>
    </w:p>
    <w:p w:rsidR="002A1934" w:rsidRDefault="00C72AD8">
      <w:pPr>
        <w:pStyle w:val="1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АДМИНИСТРАЦИИ   МУНИЦИПАЛЬНОГО  ОБРАЗОВАНИЯ</w:t>
      </w:r>
    </w:p>
    <w:p w:rsidR="002A1934" w:rsidRDefault="00C72AD8">
      <w:pPr>
        <w:pStyle w:val="1"/>
        <w:jc w:val="center"/>
      </w:pPr>
      <w:r>
        <w:rPr>
          <w:b/>
          <w:i/>
          <w:color w:val="000000"/>
        </w:rPr>
        <w:t xml:space="preserve"> «КРАСНОГВАРДЕЙСКИЙ  РАЙОН»</w:t>
      </w:r>
    </w:p>
    <w:p w:rsidR="002A1934" w:rsidRDefault="00C72AD8">
      <w:pPr>
        <w:jc w:val="center"/>
      </w:pPr>
      <w:r>
        <w:rPr>
          <w:noProof/>
          <w:color w:val="FF0000"/>
          <w:lang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73660</wp:posOffset>
                </wp:positionV>
                <wp:extent cx="6299835" cy="0"/>
                <wp:effectExtent l="0" t="0" r="0" b="0"/>
                <wp:wrapNone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3.6pt,5.8pt" to="499.7pt,5.8pt" filled="f" strokecolor="#000000" strokeweight="3.00pt"/>
            </w:pict>
          </mc:Fallback>
        </mc:AlternateContent>
      </w:r>
    </w:p>
    <w:p w:rsidR="002A1934" w:rsidRDefault="002A1934">
      <w:pPr>
        <w:pStyle w:val="7"/>
        <w:rPr>
          <w:rFonts w:ascii="Book Antiqua" w:hAnsi="Book Antiqua" w:cs="Book Antiqua"/>
          <w:i/>
          <w:sz w:val="8"/>
          <w:u w:val="single"/>
        </w:rPr>
      </w:pPr>
    </w:p>
    <w:p w:rsidR="002A1934" w:rsidRPr="00C72AD8" w:rsidRDefault="00C72AD8">
      <w:pPr>
        <w:pStyle w:val="7"/>
        <w:rPr>
          <w:sz w:val="20"/>
          <w:u w:val="single"/>
        </w:rPr>
      </w:pPr>
      <w:r w:rsidRPr="00C72AD8">
        <w:rPr>
          <w:i/>
          <w:sz w:val="24"/>
          <w:szCs w:val="24"/>
          <w:u w:val="single"/>
        </w:rPr>
        <w:t xml:space="preserve">От 23.12.2025 г. </w:t>
      </w:r>
      <w:r w:rsidRPr="00C72AD8">
        <w:rPr>
          <w:i/>
          <w:sz w:val="24"/>
          <w:szCs w:val="24"/>
          <w:u w:val="single"/>
        </w:rPr>
        <w:t>№</w:t>
      </w:r>
      <w:r>
        <w:rPr>
          <w:i/>
          <w:sz w:val="24"/>
          <w:szCs w:val="24"/>
          <w:u w:val="single"/>
        </w:rPr>
        <w:t xml:space="preserve"> </w:t>
      </w:r>
      <w:bookmarkStart w:id="0" w:name="_GoBack"/>
      <w:bookmarkEnd w:id="0"/>
      <w:r w:rsidRPr="00C72AD8">
        <w:rPr>
          <w:i/>
          <w:sz w:val="24"/>
          <w:szCs w:val="24"/>
          <w:u w:val="single"/>
        </w:rPr>
        <w:t>804</w:t>
      </w:r>
      <w:r w:rsidRPr="00C72AD8">
        <w:rPr>
          <w:i/>
          <w:sz w:val="20"/>
          <w:u w:val="single"/>
        </w:rPr>
        <w:t xml:space="preserve"> </w:t>
      </w:r>
    </w:p>
    <w:p w:rsidR="002A1934" w:rsidRDefault="00C72AD8">
      <w:pPr>
        <w:pStyle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Красногвардейское</w:t>
      </w:r>
    </w:p>
    <w:p w:rsidR="002A1934" w:rsidRDefault="002A1934">
      <w:pPr>
        <w:pStyle w:val="8"/>
        <w:rPr>
          <w:rFonts w:ascii="Times New Roman" w:hAnsi="Times New Roman" w:cs="Times New Roman"/>
          <w:b/>
          <w:sz w:val="24"/>
          <w:szCs w:val="24"/>
        </w:rPr>
      </w:pPr>
    </w:p>
    <w:p w:rsidR="002A1934" w:rsidRDefault="002A1934">
      <w:pPr>
        <w:pStyle w:val="8"/>
        <w:rPr>
          <w:rFonts w:ascii="Times New Roman" w:hAnsi="Times New Roman" w:cs="Times New Roman"/>
          <w:b/>
          <w:sz w:val="24"/>
          <w:szCs w:val="24"/>
        </w:rPr>
      </w:pPr>
    </w:p>
    <w:p w:rsidR="002A1934" w:rsidRDefault="00C72AD8">
      <w:pPr>
        <w:keepNext/>
        <w:jc w:val="both"/>
        <w:outlineLvl w:val="7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МО «Красногвардейский район» № 614 от 30.09.2020 год</w:t>
      </w:r>
      <w:r>
        <w:rPr>
          <w:b/>
          <w:sz w:val="28"/>
          <w:szCs w:val="28"/>
        </w:rPr>
        <w:t xml:space="preserve">а «Об утверждении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в </w:t>
      </w:r>
      <w:r>
        <w:rPr>
          <w:b/>
          <w:sz w:val="28"/>
          <w:szCs w:val="28"/>
        </w:rPr>
        <w:t>МО «Красногвардейский  район»</w:t>
      </w:r>
    </w:p>
    <w:p w:rsidR="002A1934" w:rsidRDefault="002A1934">
      <w:pPr>
        <w:pStyle w:val="a4"/>
        <w:jc w:val="both"/>
        <w:rPr>
          <w:sz w:val="28"/>
          <w:szCs w:val="28"/>
        </w:rPr>
      </w:pPr>
    </w:p>
    <w:p w:rsidR="002A1934" w:rsidRDefault="00C72AD8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постановлением Правительства Российской Федерации от 19 октября 2024 г. № 1396 «О внесении изменений в постановление Правительства Российской Федерации от 28 января 2006 г. № 47» и в связи с кадровыми изменен</w:t>
      </w:r>
      <w:r>
        <w:rPr>
          <w:sz w:val="28"/>
          <w:szCs w:val="28"/>
          <w:lang w:eastAsia="ru-RU"/>
        </w:rPr>
        <w:t>иями в администрации МО «Красногвардейский район»,  руководствуясь Уставом МО «Красногвардейский  район»</w:t>
      </w:r>
    </w:p>
    <w:p w:rsidR="002A1934" w:rsidRDefault="002A1934">
      <w:pPr>
        <w:pStyle w:val="a4"/>
        <w:jc w:val="center"/>
        <w:rPr>
          <w:sz w:val="28"/>
          <w:szCs w:val="28"/>
        </w:rPr>
      </w:pPr>
    </w:p>
    <w:p w:rsidR="002A1934" w:rsidRDefault="00C72AD8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2A1934" w:rsidRDefault="002A1934">
      <w:pPr>
        <w:pStyle w:val="a4"/>
        <w:ind w:firstLine="709"/>
        <w:jc w:val="both"/>
      </w:pPr>
    </w:p>
    <w:p w:rsidR="002A1934" w:rsidRDefault="00C72A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изменения в постановление администрации МО «Красногвардейский район» </w:t>
      </w:r>
      <w:r>
        <w:rPr>
          <w:sz w:val="28"/>
          <w:szCs w:val="28"/>
          <w:lang w:eastAsia="ru-RU"/>
        </w:rPr>
        <w:t>№ 614 от 30.09.2020 года «Об утверждении межведомственно</w:t>
      </w:r>
      <w:r>
        <w:rPr>
          <w:sz w:val="28"/>
          <w:szCs w:val="28"/>
          <w:lang w:eastAsia="ru-RU"/>
        </w:rPr>
        <w:t>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в МО «Красногвардейский район» изло</w:t>
      </w:r>
      <w:r>
        <w:rPr>
          <w:sz w:val="28"/>
          <w:szCs w:val="28"/>
          <w:lang w:eastAsia="ru-RU"/>
        </w:rPr>
        <w:t>жив Приложение № 2 в новой редакции, согласно приложению к настоящему постановлению (Приложение).</w:t>
      </w:r>
      <w:proofErr w:type="gramEnd"/>
    </w:p>
    <w:p w:rsidR="002A1934" w:rsidRDefault="00C72AD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2.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данного постановления возложить на заместителя главы администрации МО «Красногвардейский район» по вопросам строительства, ЖКХ, ТЭ</w:t>
      </w:r>
      <w:r>
        <w:rPr>
          <w:sz w:val="28"/>
          <w:szCs w:val="28"/>
          <w:lang w:eastAsia="ru-RU"/>
        </w:rPr>
        <w:t>К, связи, транспорта, архитектуры, благоустройства и охраны окружающей среды.</w:t>
      </w:r>
    </w:p>
    <w:p w:rsidR="002A1934" w:rsidRDefault="00C72AD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  <w:highlight w:val="white"/>
        </w:rPr>
        <w:t xml:space="preserve"> настоящее постановление в сетевом издании «Дружба» </w:t>
      </w:r>
      <w:r>
        <w:rPr>
          <w:sz w:val="28"/>
          <w:szCs w:val="28"/>
        </w:rPr>
        <w:t>(</w:t>
      </w:r>
      <w:hyperlink r:id="rId10" w:tgtFrame="_blank" w:history="1">
        <w:r>
          <w:rPr>
            <w:rStyle w:val="15"/>
            <w:sz w:val="28"/>
            <w:szCs w:val="28"/>
          </w:rPr>
          <w:t>http://kr-drugba.ru</w:t>
        </w:r>
      </w:hyperlink>
      <w:r>
        <w:rPr>
          <w:sz w:val="28"/>
          <w:szCs w:val="28"/>
        </w:rPr>
        <w:t>, ЭЛ №</w:t>
      </w:r>
      <w:r>
        <w:rPr>
          <w:sz w:val="28"/>
          <w:szCs w:val="28"/>
        </w:rPr>
        <w:t> ФС77-74720 от 29.12.2018 г.), а также на официальном сайте  органов местного самоуправления МО «Красногвардейский район» в сети «Интернет».</w:t>
      </w:r>
    </w:p>
    <w:p w:rsidR="002A1934" w:rsidRDefault="00C72AD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 постановление  вступает  в  силу  с момента его опубликования.</w:t>
      </w:r>
    </w:p>
    <w:p w:rsidR="002A1934" w:rsidRDefault="002A1934">
      <w:pPr>
        <w:pStyle w:val="a4"/>
        <w:jc w:val="both"/>
        <w:rPr>
          <w:sz w:val="28"/>
          <w:szCs w:val="28"/>
        </w:rPr>
      </w:pPr>
    </w:p>
    <w:p w:rsidR="002A1934" w:rsidRDefault="002A1934">
      <w:pPr>
        <w:pStyle w:val="a4"/>
        <w:jc w:val="both"/>
        <w:rPr>
          <w:sz w:val="28"/>
          <w:szCs w:val="28"/>
        </w:rPr>
      </w:pPr>
    </w:p>
    <w:p w:rsidR="002A1934" w:rsidRDefault="00C72AD8" w:rsidP="00C72AD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МО «Красногвардейский район»  </w:t>
      </w:r>
      <w:r>
        <w:rPr>
          <w:sz w:val="28"/>
          <w:szCs w:val="28"/>
        </w:rPr>
        <w:t xml:space="preserve">                                                   Т.И. </w:t>
      </w:r>
      <w:proofErr w:type="spellStart"/>
      <w:r>
        <w:rPr>
          <w:sz w:val="28"/>
          <w:szCs w:val="28"/>
        </w:rPr>
        <w:t>Губжоков</w:t>
      </w:r>
      <w:proofErr w:type="spellEnd"/>
    </w:p>
    <w:p w:rsidR="002A1934" w:rsidRDefault="00C72AD8">
      <w:pPr>
        <w:ind w:right="-1"/>
        <w:jc w:val="both"/>
        <w:rPr>
          <w:sz w:val="28"/>
          <w:szCs w:val="28"/>
        </w:rPr>
      </w:pPr>
      <w:r>
        <w:lastRenderedPageBreak/>
        <w:tab/>
      </w:r>
    </w:p>
    <w:p w:rsidR="002A1934" w:rsidRDefault="00C72AD8">
      <w:pPr>
        <w:ind w:right="-1"/>
        <w:jc w:val="right"/>
      </w:pPr>
      <w:r>
        <w:t>Приложение</w:t>
      </w:r>
    </w:p>
    <w:p w:rsidR="002A1934" w:rsidRDefault="00C72AD8">
      <w:pPr>
        <w:ind w:right="-1"/>
        <w:jc w:val="right"/>
      </w:pPr>
      <w:r>
        <w:t>к постановлению администрации</w:t>
      </w:r>
    </w:p>
    <w:p w:rsidR="002A1934" w:rsidRDefault="00C72AD8">
      <w:pPr>
        <w:ind w:right="-1"/>
        <w:jc w:val="right"/>
      </w:pPr>
      <w:r>
        <w:t xml:space="preserve">МО «Красногвардейский район» </w:t>
      </w:r>
    </w:p>
    <w:p w:rsidR="002A1934" w:rsidRDefault="00C72AD8">
      <w:pPr>
        <w:ind w:right="-1"/>
        <w:jc w:val="right"/>
        <w:rPr>
          <w:u w:val="single"/>
        </w:rPr>
      </w:pPr>
      <w:r>
        <w:rPr>
          <w:u w:val="single"/>
        </w:rPr>
        <w:t xml:space="preserve">от                   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 xml:space="preserve">.  №___  </w:t>
      </w:r>
    </w:p>
    <w:p w:rsidR="002A1934" w:rsidRDefault="002A1934">
      <w:pPr>
        <w:ind w:right="-1"/>
        <w:rPr>
          <w:sz w:val="28"/>
          <w:szCs w:val="28"/>
          <w:u w:val="single"/>
        </w:rPr>
      </w:pPr>
    </w:p>
    <w:p w:rsidR="002A1934" w:rsidRDefault="00C72AD8">
      <w:pPr>
        <w:shd w:val="clear" w:color="auto" w:fill="FFFFFF"/>
        <w:ind w:left="5670"/>
        <w:jc w:val="right"/>
      </w:pPr>
      <w:r>
        <w:t>Приложение № 2</w:t>
      </w:r>
    </w:p>
    <w:p w:rsidR="002A1934" w:rsidRDefault="00C72AD8">
      <w:pPr>
        <w:shd w:val="clear" w:color="auto" w:fill="FFFFFF"/>
        <w:ind w:left="5670"/>
        <w:jc w:val="right"/>
      </w:pPr>
      <w:r>
        <w:t>к постановлению  администрации                                                                 МО «Красногвардейский район»</w:t>
      </w:r>
    </w:p>
    <w:p w:rsidR="002A1934" w:rsidRDefault="00C72AD8">
      <w:pPr>
        <w:ind w:left="5670"/>
        <w:jc w:val="right"/>
      </w:pPr>
      <w:r>
        <w:rPr>
          <w:u w:val="single"/>
        </w:rPr>
        <w:t>от 30.09.2020 г.  № 614</w:t>
      </w:r>
    </w:p>
    <w:p w:rsidR="002A1934" w:rsidRDefault="002A19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1934" w:rsidRDefault="00C72A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A1934" w:rsidRDefault="00C72AD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межведомственной комиссии по признанию помещения жилым помещением, жилого помещения непригодным для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проживания, многоквартирного дома аварийным и подлежащим сносу или реконструкции, садового дома жилым домом и жилого дома садовым домом в МО «Красногвардейский район»</w:t>
      </w:r>
    </w:p>
    <w:p w:rsidR="002A1934" w:rsidRDefault="002A19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1934" w:rsidRDefault="00C72A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22272F"/>
          <w:sz w:val="28"/>
          <w:szCs w:val="23"/>
          <w:lang w:eastAsia="ru-RU"/>
        </w:rPr>
      </w:pPr>
      <w:r>
        <w:rPr>
          <w:sz w:val="28"/>
          <w:szCs w:val="28"/>
        </w:rPr>
        <w:t xml:space="preserve"> </w:t>
      </w:r>
      <w:proofErr w:type="gramStart"/>
      <w:r>
        <w:rPr>
          <w:color w:val="22272F"/>
          <w:sz w:val="28"/>
          <w:szCs w:val="23"/>
          <w:lang w:eastAsia="ru-RU"/>
        </w:rPr>
        <w:t>- Заместитель главы администрации МО «Красногвардейский район» по вопросам строительств</w:t>
      </w:r>
      <w:r>
        <w:rPr>
          <w:color w:val="22272F"/>
          <w:sz w:val="28"/>
          <w:szCs w:val="23"/>
          <w:lang w:eastAsia="ru-RU"/>
        </w:rPr>
        <w:t>а, ЖКХ, ТЭК, связи, транспорта, архитектуры, благоустройства и охраны окружающей среды, председатель комиссии.</w:t>
      </w:r>
      <w:proofErr w:type="gramEnd"/>
    </w:p>
    <w:p w:rsidR="002A1934" w:rsidRDefault="00C72A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22272F"/>
          <w:sz w:val="28"/>
          <w:szCs w:val="23"/>
          <w:lang w:eastAsia="ru-RU"/>
        </w:rPr>
      </w:pPr>
      <w:r>
        <w:rPr>
          <w:color w:val="22272F"/>
          <w:sz w:val="28"/>
          <w:szCs w:val="23"/>
          <w:lang w:eastAsia="ru-RU"/>
        </w:rPr>
        <w:t>- Начальник отдела архитектуры и градостроительства администрации МО «Красногвардейский район», заместитель председателя комиссии.</w:t>
      </w:r>
    </w:p>
    <w:p w:rsidR="002A1934" w:rsidRDefault="00C72A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22272F"/>
          <w:sz w:val="28"/>
          <w:szCs w:val="23"/>
          <w:lang w:eastAsia="ru-RU"/>
        </w:rPr>
      </w:pPr>
      <w:r>
        <w:rPr>
          <w:color w:val="22272F"/>
          <w:sz w:val="28"/>
          <w:szCs w:val="23"/>
          <w:lang w:eastAsia="ru-RU"/>
        </w:rPr>
        <w:t>- Главный спец</w:t>
      </w:r>
      <w:r>
        <w:rPr>
          <w:color w:val="22272F"/>
          <w:sz w:val="28"/>
          <w:szCs w:val="23"/>
          <w:lang w:eastAsia="ru-RU"/>
        </w:rPr>
        <w:t>иалист отдела строительства, ЖКХ, ТЭК, связи и транспорта администрации МО «Красногвардейский район», секретарь комиссии.</w:t>
      </w:r>
    </w:p>
    <w:p w:rsidR="002A1934" w:rsidRDefault="00C72A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22272F"/>
          <w:sz w:val="28"/>
          <w:szCs w:val="23"/>
          <w:lang w:eastAsia="ru-RU"/>
        </w:rPr>
      </w:pPr>
      <w:r>
        <w:rPr>
          <w:color w:val="22272F"/>
          <w:sz w:val="28"/>
          <w:szCs w:val="23"/>
          <w:lang w:eastAsia="ru-RU"/>
        </w:rPr>
        <w:t>Члены комиссии:</w:t>
      </w:r>
    </w:p>
    <w:p w:rsidR="002A1934" w:rsidRDefault="00C72A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22272F"/>
          <w:sz w:val="28"/>
          <w:szCs w:val="23"/>
          <w:lang w:eastAsia="ru-RU"/>
        </w:rPr>
      </w:pPr>
      <w:r>
        <w:rPr>
          <w:color w:val="22272F"/>
          <w:sz w:val="28"/>
          <w:szCs w:val="23"/>
          <w:lang w:eastAsia="ru-RU"/>
        </w:rPr>
        <w:t>- Начальник отдела земельно-имущественных отношений администрации МО «Красногвардейский район».</w:t>
      </w:r>
    </w:p>
    <w:p w:rsidR="002A1934" w:rsidRDefault="00C72A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22272F"/>
          <w:sz w:val="28"/>
          <w:szCs w:val="23"/>
          <w:lang w:eastAsia="ru-RU"/>
        </w:rPr>
      </w:pPr>
      <w:r>
        <w:rPr>
          <w:color w:val="22272F"/>
          <w:sz w:val="28"/>
          <w:szCs w:val="23"/>
          <w:lang w:eastAsia="ru-RU"/>
        </w:rPr>
        <w:t>- Представитель филиал</w:t>
      </w:r>
      <w:r>
        <w:rPr>
          <w:color w:val="22272F"/>
          <w:sz w:val="28"/>
          <w:szCs w:val="23"/>
          <w:lang w:eastAsia="ru-RU"/>
        </w:rPr>
        <w:t>а ФБУЗ «Центра гигиены и эпидемиологии в Республике Адыгея» в Красногвардейском районе (по согласованию).</w:t>
      </w:r>
    </w:p>
    <w:p w:rsidR="002A1934" w:rsidRDefault="00C72A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22272F"/>
          <w:sz w:val="28"/>
          <w:szCs w:val="23"/>
          <w:lang w:eastAsia="ru-RU"/>
        </w:rPr>
      </w:pPr>
      <w:r>
        <w:rPr>
          <w:color w:val="22272F"/>
          <w:sz w:val="28"/>
          <w:szCs w:val="23"/>
          <w:lang w:eastAsia="ru-RU"/>
        </w:rPr>
        <w:t>-  Представитель филиала ФГУП «</w:t>
      </w:r>
      <w:proofErr w:type="spellStart"/>
      <w:r>
        <w:rPr>
          <w:color w:val="22272F"/>
          <w:sz w:val="28"/>
          <w:szCs w:val="23"/>
          <w:lang w:eastAsia="ru-RU"/>
        </w:rPr>
        <w:t>Ростехинвентаризация</w:t>
      </w:r>
      <w:proofErr w:type="spellEnd"/>
      <w:r>
        <w:rPr>
          <w:color w:val="22272F"/>
          <w:sz w:val="28"/>
          <w:szCs w:val="23"/>
          <w:lang w:eastAsia="ru-RU"/>
        </w:rPr>
        <w:t xml:space="preserve"> - Федеральное БТИ» по Республике Адыгея (по согласованию).</w:t>
      </w:r>
    </w:p>
    <w:p w:rsidR="002A1934" w:rsidRDefault="00C72A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22272F"/>
          <w:sz w:val="28"/>
          <w:szCs w:val="23"/>
          <w:lang w:eastAsia="ru-RU"/>
        </w:rPr>
      </w:pPr>
      <w:r>
        <w:rPr>
          <w:color w:val="22272F"/>
          <w:sz w:val="28"/>
          <w:szCs w:val="23"/>
          <w:lang w:eastAsia="ru-RU"/>
        </w:rPr>
        <w:t>- Представитель территориального отдела</w:t>
      </w:r>
      <w:r>
        <w:rPr>
          <w:color w:val="22272F"/>
          <w:sz w:val="28"/>
          <w:szCs w:val="23"/>
          <w:lang w:eastAsia="ru-RU"/>
        </w:rPr>
        <w:t xml:space="preserve"> Управления </w:t>
      </w:r>
      <w:proofErr w:type="spellStart"/>
      <w:r>
        <w:rPr>
          <w:color w:val="22272F"/>
          <w:sz w:val="28"/>
          <w:szCs w:val="23"/>
          <w:lang w:eastAsia="ru-RU"/>
        </w:rPr>
        <w:t>Роспотребнадзора</w:t>
      </w:r>
      <w:proofErr w:type="spellEnd"/>
      <w:r>
        <w:rPr>
          <w:color w:val="22272F"/>
          <w:sz w:val="28"/>
          <w:szCs w:val="23"/>
          <w:lang w:eastAsia="ru-RU"/>
        </w:rPr>
        <w:t xml:space="preserve"> по Республике Адыгея в Красногвардейском районе (по согласованию).</w:t>
      </w:r>
    </w:p>
    <w:p w:rsidR="002A1934" w:rsidRDefault="00C72AD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22272F"/>
          <w:sz w:val="28"/>
          <w:szCs w:val="23"/>
          <w:lang w:eastAsia="ru-RU"/>
        </w:rPr>
      </w:pPr>
      <w:r>
        <w:rPr>
          <w:color w:val="22272F"/>
          <w:sz w:val="28"/>
          <w:szCs w:val="23"/>
          <w:lang w:eastAsia="ru-RU"/>
        </w:rPr>
        <w:t>- Представитель Управления государственных инспекций по надзору за строительством зданий, сооружений и эксплуатацией жилищного фонда Республике Адыгея (по согла</w:t>
      </w:r>
      <w:r>
        <w:rPr>
          <w:color w:val="22272F"/>
          <w:sz w:val="28"/>
          <w:szCs w:val="23"/>
          <w:lang w:eastAsia="ru-RU"/>
        </w:rPr>
        <w:t>сованию).</w:t>
      </w:r>
    </w:p>
    <w:p w:rsidR="002A1934" w:rsidRDefault="002A1934">
      <w:pPr>
        <w:rPr>
          <w:sz w:val="28"/>
          <w:szCs w:val="28"/>
        </w:rPr>
      </w:pPr>
    </w:p>
    <w:sectPr w:rsidR="002A1934" w:rsidSect="00C72AD8">
      <w:pgSz w:w="11906" w:h="16838"/>
      <w:pgMar w:top="1134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34" w:rsidRDefault="00C72AD8">
      <w:r>
        <w:separator/>
      </w:r>
    </w:p>
  </w:endnote>
  <w:endnote w:type="continuationSeparator" w:id="0">
    <w:p w:rsidR="002A1934" w:rsidRDefault="00C7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34" w:rsidRDefault="00C72AD8">
      <w:r>
        <w:separator/>
      </w:r>
    </w:p>
  </w:footnote>
  <w:footnote w:type="continuationSeparator" w:id="0">
    <w:p w:rsidR="002A1934" w:rsidRDefault="00C7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F4D54"/>
    <w:multiLevelType w:val="hybridMultilevel"/>
    <w:tmpl w:val="A9BE867C"/>
    <w:lvl w:ilvl="0" w:tplc="ED0EDC1A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 w:tplc="4BBA96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AC39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4E21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B24A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08C0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C862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A4B6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0A1F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70DD1413"/>
    <w:multiLevelType w:val="hybridMultilevel"/>
    <w:tmpl w:val="A70E6DDA"/>
    <w:lvl w:ilvl="0" w:tplc="C3F04EB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1A69A1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278814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078E22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E8ACE1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BACCFD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36AE18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016C41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7A63F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34"/>
    <w:rsid w:val="002A1934"/>
    <w:rsid w:val="00C7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432"/>
      </w:tabs>
      <w:ind w:left="432" w:hanging="432"/>
      <w:jc w:val="both"/>
      <w:outlineLvl w:val="0"/>
    </w:pPr>
    <w:rPr>
      <w:rFonts w:ascii="Arial" w:hAnsi="Arial" w:cs="Arial"/>
      <w:szCs w:val="20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576"/>
      </w:tabs>
      <w:spacing w:line="278" w:lineRule="exact"/>
      <w:ind w:left="576" w:hanging="576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720"/>
      </w:tabs>
      <w:spacing w:line="264" w:lineRule="exact"/>
      <w:ind w:left="720" w:hanging="720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864"/>
      </w:tabs>
      <w:spacing w:before="52" w:line="177" w:lineRule="exact"/>
      <w:ind w:left="864" w:hanging="864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tabs>
        <w:tab w:val="num" w:pos="1008"/>
      </w:tabs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1152"/>
      </w:tabs>
      <w:ind w:left="1152" w:hanging="1152"/>
      <w:jc w:val="center"/>
      <w:outlineLvl w:val="5"/>
    </w:pPr>
    <w:rPr>
      <w:rFonts w:ascii="Arial" w:hAnsi="Arial" w:cs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1296"/>
      </w:tabs>
      <w:ind w:left="1296" w:hanging="1296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tabs>
        <w:tab w:val="num" w:pos="1440"/>
      </w:tabs>
      <w:ind w:left="1440" w:hanging="1440"/>
      <w:outlineLvl w:val="7"/>
    </w:pPr>
    <w:rPr>
      <w:rFonts w:ascii="Arial" w:hAnsi="Arial" w:cs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ar-SA"/>
    </w:rPr>
  </w:style>
  <w:style w:type="paragraph" w:styleId="a5">
    <w:name w:val="Title"/>
    <w:basedOn w:val="a"/>
    <w:next w:val="a6"/>
    <w:link w:val="a7"/>
    <w:qFormat/>
    <w:pPr>
      <w:spacing w:line="326" w:lineRule="exact"/>
      <w:jc w:val="center"/>
    </w:pPr>
    <w:rPr>
      <w:szCs w:val="32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link w:val="3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pPr>
      <w:jc w:val="center"/>
    </w:pPr>
    <w:rPr>
      <w:rFonts w:ascii="Arial" w:hAnsi="Arial" w:cs="Arial"/>
      <w:b/>
      <w:color w:val="000000"/>
      <w:szCs w:val="20"/>
    </w:rPr>
  </w:style>
  <w:style w:type="paragraph" w:styleId="afd">
    <w:name w:val="Body Text Indent"/>
    <w:basedOn w:val="a"/>
    <w:pPr>
      <w:spacing w:before="4" w:line="240" w:lineRule="exact"/>
      <w:ind w:firstLine="720"/>
      <w:jc w:val="both"/>
    </w:pPr>
  </w:style>
  <w:style w:type="paragraph" w:customStyle="1" w:styleId="211">
    <w:name w:val="Основной текст с отступом 21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f0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ar-SA"/>
    </w:rPr>
  </w:style>
  <w:style w:type="paragraph" w:customStyle="1" w:styleId="aff1">
    <w:name w:val="Содержимое врезки"/>
    <w:basedOn w:val="afb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customStyle="1" w:styleId="31">
    <w:name w:val="Основной текст с отступом 31"/>
    <w:link w:val="PlainTable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16"/>
      <w:szCs w:val="16"/>
      <w:lang w:eastAsia="ar-SA"/>
    </w:rPr>
  </w:style>
  <w:style w:type="character" w:customStyle="1" w:styleId="15">
    <w:name w:val="Гиперссылка1"/>
    <w:uiPriority w:val="99"/>
    <w:unhideWhenUsed/>
    <w:rPr>
      <w:color w:val="0000FF"/>
      <w:u w:val="single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r-drugb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Microsoft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2025-12-23T11:57:00Z</dcterms:created>
  <dcterms:modified xsi:type="dcterms:W3CDTF">2025-12-23T11:57:00Z</dcterms:modified>
  <cp:version>917504</cp:version>
</cp:coreProperties>
</file>