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5F" w:rsidRPr="008D15D9" w:rsidRDefault="0088585F" w:rsidP="001C025E">
      <w:pPr>
        <w:ind w:left="3528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8D15D9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1C025E" w:rsidRPr="008D15D9">
        <w:rPr>
          <w:rFonts w:ascii="Times New Roman" w:hAnsi="Times New Roman" w:cs="Times New Roman"/>
          <w:sz w:val="20"/>
          <w:szCs w:val="20"/>
        </w:rPr>
        <w:t>11</w:t>
      </w:r>
    </w:p>
    <w:p w:rsidR="0088585F" w:rsidRPr="008D15D9" w:rsidRDefault="0088585F" w:rsidP="001C025E">
      <w:pPr>
        <w:ind w:left="4248" w:firstLine="0"/>
        <w:jc w:val="right"/>
        <w:rPr>
          <w:rFonts w:ascii="Times New Roman" w:hAnsi="Times New Roman" w:cs="Times New Roman"/>
          <w:sz w:val="20"/>
          <w:szCs w:val="20"/>
        </w:rPr>
      </w:pPr>
      <w:r w:rsidRPr="008D15D9">
        <w:rPr>
          <w:rFonts w:ascii="Times New Roman" w:hAnsi="Times New Roman" w:cs="Times New Roman"/>
          <w:sz w:val="20"/>
          <w:szCs w:val="20"/>
        </w:rPr>
        <w:t>к учетной политике для целей бюджетного</w:t>
      </w:r>
      <w:r w:rsidR="00947A73" w:rsidRPr="008D15D9">
        <w:rPr>
          <w:rFonts w:ascii="Times New Roman" w:hAnsi="Times New Roman" w:cs="Times New Roman"/>
          <w:sz w:val="20"/>
          <w:szCs w:val="20"/>
        </w:rPr>
        <w:t xml:space="preserve"> (бухгалтерского)</w:t>
      </w:r>
      <w:r w:rsidRPr="008D15D9">
        <w:rPr>
          <w:rFonts w:ascii="Times New Roman" w:hAnsi="Times New Roman" w:cs="Times New Roman"/>
          <w:sz w:val="20"/>
          <w:szCs w:val="20"/>
        </w:rPr>
        <w:t xml:space="preserve"> учета администрации муниципального образования «Красногвардейское сельское поселение»</w:t>
      </w:r>
    </w:p>
    <w:p w:rsidR="00947A73" w:rsidRPr="006373D9" w:rsidRDefault="00947A73" w:rsidP="001C025E">
      <w:pPr>
        <w:ind w:firstLine="0"/>
        <w:jc w:val="right"/>
        <w:rPr>
          <w:rFonts w:ascii="Times New Roman" w:hAnsi="Times New Roman" w:cs="Times New Roman"/>
          <w:color w:val="FF0000"/>
          <w:sz w:val="20"/>
          <w:szCs w:val="20"/>
        </w:rPr>
      </w:pPr>
      <w:r w:rsidRPr="008D15D9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8D15D9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8D15D9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8D15D9"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8D15D9">
        <w:rPr>
          <w:rFonts w:ascii="Times New Roman" w:hAnsi="Times New Roman" w:cs="Times New Roman"/>
          <w:sz w:val="20"/>
          <w:szCs w:val="20"/>
        </w:rPr>
        <w:tab/>
      </w:r>
      <w:r w:rsidRPr="008D15D9">
        <w:rPr>
          <w:rFonts w:ascii="Times New Roman" w:hAnsi="Times New Roman" w:cs="Times New Roman"/>
          <w:sz w:val="20"/>
          <w:szCs w:val="20"/>
        </w:rPr>
        <w:tab/>
      </w:r>
      <w:r w:rsidR="0088585F" w:rsidRPr="008D15D9">
        <w:rPr>
          <w:rFonts w:ascii="Times New Roman" w:hAnsi="Times New Roman" w:cs="Times New Roman"/>
          <w:sz w:val="20"/>
          <w:szCs w:val="20"/>
        </w:rPr>
        <w:t xml:space="preserve">от </w:t>
      </w:r>
      <w:r w:rsidR="008D15D9" w:rsidRPr="008D15D9">
        <w:rPr>
          <w:rFonts w:ascii="Times New Roman" w:hAnsi="Times New Roman" w:cs="Times New Roman"/>
          <w:sz w:val="20"/>
          <w:szCs w:val="20"/>
        </w:rPr>
        <w:t>22</w:t>
      </w:r>
      <w:r w:rsidR="0088585F" w:rsidRPr="008D15D9">
        <w:rPr>
          <w:rFonts w:ascii="Times New Roman" w:hAnsi="Times New Roman" w:cs="Times New Roman"/>
          <w:sz w:val="20"/>
          <w:szCs w:val="20"/>
        </w:rPr>
        <w:t xml:space="preserve"> </w:t>
      </w:r>
      <w:r w:rsidR="008D15D9" w:rsidRPr="008D15D9">
        <w:rPr>
          <w:rFonts w:ascii="Times New Roman" w:hAnsi="Times New Roman" w:cs="Times New Roman"/>
          <w:sz w:val="20"/>
          <w:szCs w:val="20"/>
        </w:rPr>
        <w:t>июля</w:t>
      </w:r>
      <w:r w:rsidR="0088585F" w:rsidRPr="008D15D9">
        <w:rPr>
          <w:rFonts w:ascii="Times New Roman" w:hAnsi="Times New Roman" w:cs="Times New Roman"/>
          <w:sz w:val="20"/>
          <w:szCs w:val="20"/>
        </w:rPr>
        <w:t xml:space="preserve"> 202</w:t>
      </w:r>
      <w:r w:rsidR="008D15D9" w:rsidRPr="008D15D9">
        <w:rPr>
          <w:rFonts w:ascii="Times New Roman" w:hAnsi="Times New Roman" w:cs="Times New Roman"/>
          <w:sz w:val="20"/>
          <w:szCs w:val="20"/>
        </w:rPr>
        <w:t>6</w:t>
      </w:r>
      <w:r w:rsidR="0088585F" w:rsidRPr="008D15D9">
        <w:rPr>
          <w:rFonts w:ascii="Times New Roman" w:hAnsi="Times New Roman" w:cs="Times New Roman"/>
          <w:sz w:val="20"/>
          <w:szCs w:val="20"/>
        </w:rPr>
        <w:t xml:space="preserve"> г. № </w:t>
      </w:r>
      <w:r w:rsidR="008D15D9" w:rsidRPr="008D15D9">
        <w:rPr>
          <w:rFonts w:ascii="Times New Roman" w:hAnsi="Times New Roman" w:cs="Times New Roman"/>
          <w:sz w:val="20"/>
          <w:szCs w:val="20"/>
        </w:rPr>
        <w:t>146</w:t>
      </w:r>
    </w:p>
    <w:p w:rsidR="001F41A6" w:rsidRPr="001F41A6" w:rsidRDefault="008D15D9" w:rsidP="006373D9">
      <w:pPr>
        <w:keepNext/>
        <w:widowControl/>
        <w:suppressAutoHyphens/>
        <w:overflowPunct w:val="0"/>
        <w:adjustRightInd/>
        <w:spacing w:before="240" w:after="120"/>
        <w:jc w:val="center"/>
        <w:textAlignment w:val="baseline"/>
        <w:outlineLvl w:val="0"/>
        <w:rPr>
          <w:rFonts w:ascii="Times New Roman" w:eastAsiaTheme="minorEastAsia" w:hAnsi="Times New Roman" w:cstheme="minorBidi"/>
          <w:b/>
          <w:kern w:val="3"/>
          <w:szCs w:val="22"/>
        </w:rPr>
      </w:pPr>
      <w:hyperlink r:id="rId6" w:history="1">
        <w:r w:rsidR="001F41A6" w:rsidRPr="001F41A6">
          <w:rPr>
            <w:rFonts w:ascii="Times New Roman" w:eastAsiaTheme="minorEastAsia" w:hAnsi="Times New Roman" w:cstheme="minorBidi"/>
            <w:b/>
            <w:kern w:val="3"/>
            <w:szCs w:val="22"/>
          </w:rPr>
          <w:t>Положение о табельном учете рабочего времени</w:t>
        </w:r>
      </w:hyperlink>
    </w:p>
    <w:p w:rsidR="001F41A6" w:rsidRPr="001F41A6" w:rsidRDefault="001F41A6" w:rsidP="006373D9">
      <w:pPr>
        <w:keepNext/>
        <w:widowControl/>
        <w:suppressAutoHyphens/>
        <w:overflowPunct w:val="0"/>
        <w:adjustRightInd/>
        <w:spacing w:before="240" w:after="120"/>
        <w:jc w:val="center"/>
        <w:textAlignment w:val="baseline"/>
        <w:outlineLvl w:val="0"/>
        <w:rPr>
          <w:rFonts w:ascii="Times New Roman" w:eastAsiaTheme="minorEastAsia" w:hAnsi="Times New Roman" w:cstheme="minorBidi"/>
          <w:b/>
          <w:kern w:val="3"/>
          <w:szCs w:val="22"/>
        </w:rPr>
      </w:pPr>
      <w:bookmarkStart w:id="1" w:name="anchor10"/>
      <w:bookmarkEnd w:id="1"/>
      <w:r w:rsidRPr="001F41A6">
        <w:rPr>
          <w:rFonts w:ascii="Times New Roman" w:eastAsiaTheme="minorEastAsia" w:hAnsi="Times New Roman" w:cstheme="minorBidi"/>
          <w:b/>
          <w:kern w:val="3"/>
          <w:szCs w:val="22"/>
        </w:rPr>
        <w:t>1. Общие положения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2" w:name="anchor11"/>
      <w:bookmarkEnd w:id="2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1.1. Положение о табельном учете рабочего времени в </w:t>
      </w:r>
      <w:r>
        <w:rPr>
          <w:rFonts w:ascii="Times New Roman" w:eastAsiaTheme="minorEastAsia" w:hAnsi="Times New Roman" w:cstheme="minorBidi"/>
          <w:kern w:val="3"/>
          <w:szCs w:val="22"/>
        </w:rPr>
        <w:t>администрации МО «Красногвардейское сельское поселение»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разработано в соответствии с положениями </w:t>
      </w:r>
      <w:hyperlink r:id="rId7" w:history="1">
        <w:r w:rsidRPr="001F41A6">
          <w:rPr>
            <w:rFonts w:ascii="Times New Roman" w:eastAsiaTheme="minorEastAsia" w:hAnsi="Times New Roman" w:cstheme="minorBidi"/>
            <w:kern w:val="3"/>
            <w:szCs w:val="22"/>
          </w:rPr>
          <w:t>Трудового кодекса</w:t>
        </w:r>
      </w:hyperlink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РФ и иными нормативными правовыми актами РФ.</w:t>
      </w:r>
    </w:p>
    <w:p w:rsidR="001F41A6" w:rsidRPr="001F41A6" w:rsidRDefault="001F41A6" w:rsidP="006373D9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3" w:name="anchor12"/>
      <w:bookmarkEnd w:id="3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1.2. Настоящее Положение вводится с целью учета времени, фактически отработанного и (или) не отработанного каждым работником </w:t>
      </w:r>
      <w:r>
        <w:rPr>
          <w:rFonts w:ascii="Times New Roman" w:eastAsiaTheme="minorEastAsia" w:hAnsi="Times New Roman" w:cstheme="minorBidi"/>
          <w:kern w:val="3"/>
          <w:szCs w:val="22"/>
        </w:rPr>
        <w:t>Администрации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, для </w:t>
      </w:r>
      <w:proofErr w:type="gramStart"/>
      <w:r w:rsidRPr="001F41A6">
        <w:rPr>
          <w:rFonts w:ascii="Times New Roman" w:eastAsiaTheme="minorEastAsia" w:hAnsi="Times New Roman" w:cstheme="minorBidi"/>
          <w:kern w:val="3"/>
          <w:szCs w:val="22"/>
        </w:rPr>
        <w:t>контроля за</w:t>
      </w:r>
      <w:proofErr w:type="gramEnd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соблюдением работниками установленного режима рабочего времени, для получения данных об отработанном времени, расчета оплаты труда, а также для составления статистической отчетности по труду.</w:t>
      </w:r>
    </w:p>
    <w:p w:rsidR="001F41A6" w:rsidRPr="001F41A6" w:rsidRDefault="001F41A6" w:rsidP="006373D9">
      <w:pPr>
        <w:keepNext/>
        <w:widowControl/>
        <w:suppressAutoHyphens/>
        <w:overflowPunct w:val="0"/>
        <w:adjustRightInd/>
        <w:spacing w:before="240" w:after="120"/>
        <w:jc w:val="center"/>
        <w:textAlignment w:val="baseline"/>
        <w:outlineLvl w:val="0"/>
        <w:rPr>
          <w:rFonts w:ascii="Times New Roman" w:eastAsiaTheme="minorEastAsia" w:hAnsi="Times New Roman" w:cstheme="minorBidi"/>
          <w:b/>
          <w:kern w:val="3"/>
          <w:szCs w:val="22"/>
        </w:rPr>
      </w:pPr>
      <w:bookmarkStart w:id="4" w:name="anchor20"/>
      <w:bookmarkEnd w:id="4"/>
      <w:r w:rsidRPr="001F41A6">
        <w:rPr>
          <w:rFonts w:ascii="Times New Roman" w:eastAsiaTheme="minorEastAsia" w:hAnsi="Times New Roman" w:cstheme="minorBidi"/>
          <w:b/>
          <w:kern w:val="3"/>
          <w:szCs w:val="22"/>
        </w:rPr>
        <w:t xml:space="preserve">2. Лицо, ответственное за ведение </w:t>
      </w:r>
      <w:r w:rsidR="00846A77">
        <w:rPr>
          <w:rFonts w:ascii="Times New Roman" w:eastAsiaTheme="minorEastAsia" w:hAnsi="Times New Roman" w:cstheme="minorBidi"/>
          <w:b/>
          <w:kern w:val="3"/>
          <w:szCs w:val="22"/>
        </w:rPr>
        <w:t>т</w:t>
      </w:r>
      <w:r w:rsidR="00846A77" w:rsidRPr="00846A77">
        <w:rPr>
          <w:rFonts w:ascii="Times New Roman" w:eastAsiaTheme="minorEastAsia" w:hAnsi="Times New Roman" w:cstheme="minorBidi"/>
          <w:b/>
          <w:kern w:val="3"/>
          <w:szCs w:val="22"/>
        </w:rPr>
        <w:t>абел</w:t>
      </w:r>
      <w:r w:rsidR="00846A77">
        <w:rPr>
          <w:rFonts w:ascii="Times New Roman" w:eastAsiaTheme="minorEastAsia" w:hAnsi="Times New Roman" w:cstheme="minorBidi"/>
          <w:b/>
          <w:kern w:val="3"/>
          <w:szCs w:val="22"/>
        </w:rPr>
        <w:t>я</w:t>
      </w:r>
      <w:r w:rsidR="00846A77" w:rsidRPr="00846A77">
        <w:rPr>
          <w:rFonts w:ascii="Times New Roman" w:eastAsiaTheme="minorEastAsia" w:hAnsi="Times New Roman" w:cstheme="minorBidi"/>
          <w:b/>
          <w:kern w:val="3"/>
          <w:szCs w:val="22"/>
        </w:rPr>
        <w:t xml:space="preserve"> учета</w:t>
      </w:r>
      <w:r w:rsidR="00846A77">
        <w:rPr>
          <w:rFonts w:ascii="Times New Roman" w:eastAsiaTheme="minorEastAsia" w:hAnsi="Times New Roman" w:cstheme="minorBidi"/>
          <w:b/>
          <w:kern w:val="3"/>
          <w:szCs w:val="22"/>
        </w:rPr>
        <w:t xml:space="preserve"> использования рабочего времени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5" w:name="anchor21"/>
      <w:bookmarkEnd w:id="5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2.1. </w:t>
      </w:r>
      <w:r>
        <w:rPr>
          <w:rFonts w:ascii="Times New Roman" w:eastAsiaTheme="minorEastAsia" w:hAnsi="Times New Roman" w:cstheme="minorBidi"/>
          <w:kern w:val="3"/>
          <w:szCs w:val="22"/>
        </w:rPr>
        <w:t>Ответственным за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ведени</w:t>
      </w:r>
      <w:r>
        <w:rPr>
          <w:rFonts w:ascii="Times New Roman" w:eastAsiaTheme="minorEastAsia" w:hAnsi="Times New Roman" w:cstheme="minorBidi"/>
          <w:kern w:val="3"/>
          <w:szCs w:val="22"/>
        </w:rPr>
        <w:t>ем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>табеля учета использования рабочего времени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в администрации МО «Красногвардейское сельское поселение» </w:t>
      </w:r>
      <w:r>
        <w:rPr>
          <w:rFonts w:ascii="Times New Roman" w:eastAsiaTheme="minorEastAsia" w:hAnsi="Times New Roman" w:cstheme="minorBidi"/>
          <w:kern w:val="3"/>
          <w:szCs w:val="22"/>
        </w:rPr>
        <w:t>является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</w:t>
      </w:r>
      <w:r w:rsidRPr="00F0769E">
        <w:rPr>
          <w:rFonts w:ascii="Times New Roman" w:hAnsi="Times New Roman" w:cs="Times New Roman"/>
        </w:rPr>
        <w:t>Главный специалист по общим вопросам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. 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6" w:name="anchor22"/>
      <w:bookmarkEnd w:id="6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2.2. В должностные обязанности работников, ответственных за табельный учет, вводятся функции: контроль фактического времени пребывания </w:t>
      </w:r>
      <w:r w:rsidR="00D911EB">
        <w:rPr>
          <w:rFonts w:ascii="Times New Roman" w:eastAsiaTheme="minorEastAsia" w:hAnsi="Times New Roman" w:cstheme="minorBidi"/>
          <w:kern w:val="3"/>
          <w:szCs w:val="22"/>
        </w:rPr>
        <w:t>сотрудников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на работе и ведение табельного учета с ответственностью за правильное отражение в табеле рабочего времени </w:t>
      </w:r>
      <w:r w:rsidR="00D911EB">
        <w:rPr>
          <w:rFonts w:ascii="Times New Roman" w:eastAsiaTheme="minorEastAsia" w:hAnsi="Times New Roman" w:cstheme="minorBidi"/>
          <w:kern w:val="3"/>
          <w:szCs w:val="22"/>
        </w:rPr>
        <w:t>сотрудников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и своевременность представления табеля на расчет.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7" w:name="anchor23"/>
      <w:bookmarkEnd w:id="7"/>
      <w:r w:rsidRPr="001F41A6">
        <w:rPr>
          <w:rFonts w:ascii="Times New Roman" w:eastAsiaTheme="minorEastAsia" w:hAnsi="Times New Roman" w:cstheme="minorBidi"/>
          <w:kern w:val="3"/>
          <w:szCs w:val="22"/>
        </w:rPr>
        <w:t>2.3. Ответственное лицо: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8" w:name="anchor231"/>
      <w:bookmarkEnd w:id="8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2.3.1. Ведет учет штатного состава </w:t>
      </w:r>
      <w:r w:rsidR="00D911EB">
        <w:rPr>
          <w:rFonts w:ascii="Times New Roman" w:eastAsiaTheme="minorEastAsia" w:hAnsi="Times New Roman" w:cstheme="minorBidi"/>
          <w:kern w:val="3"/>
          <w:szCs w:val="22"/>
        </w:rPr>
        <w:t>сотрудников администрации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>.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9" w:name="anchor232"/>
      <w:bookmarkEnd w:id="9"/>
      <w:r w:rsidRPr="001F41A6">
        <w:rPr>
          <w:rFonts w:ascii="Times New Roman" w:eastAsiaTheme="minorEastAsia" w:hAnsi="Times New Roman" w:cstheme="minorBidi"/>
          <w:kern w:val="3"/>
          <w:szCs w:val="22"/>
        </w:rPr>
        <w:t>2.3.2. На основании документов (</w:t>
      </w:r>
      <w:r w:rsidR="00D911EB">
        <w:rPr>
          <w:rFonts w:ascii="Times New Roman" w:eastAsiaTheme="minorEastAsia" w:hAnsi="Times New Roman" w:cstheme="minorBidi"/>
          <w:kern w:val="3"/>
          <w:szCs w:val="22"/>
        </w:rPr>
        <w:t>распоряжений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по личному составу и общим вопросам) вносит в список изменения, связанные с приемом, увольнением, перемещением, изменением графика работы, предоставлением отпусков и т. д.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10" w:name="anchor233"/>
      <w:bookmarkEnd w:id="10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2.3.3. Осуществляет контроль своевременности явки на работу и ухода с работы, нахождения на рабочем месте </w:t>
      </w:r>
      <w:r w:rsidR="00D911EB">
        <w:rPr>
          <w:rFonts w:ascii="Times New Roman" w:eastAsiaTheme="minorEastAsia" w:hAnsi="Times New Roman" w:cstheme="minorBidi"/>
          <w:kern w:val="3"/>
          <w:szCs w:val="22"/>
        </w:rPr>
        <w:t>сотрудников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с извещением руководителя о неявках, опозданиях, преждевременных уходах и причинах, их вызвавших.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11" w:name="anchor234"/>
      <w:bookmarkEnd w:id="11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2.3.4. Контролирует своевременность предоставления и правильность оформления документов, подтверждающих право </w:t>
      </w:r>
      <w:r w:rsidR="00D911EB">
        <w:rPr>
          <w:rFonts w:ascii="Times New Roman" w:eastAsiaTheme="minorEastAsia" w:hAnsi="Times New Roman" w:cstheme="minorBidi"/>
          <w:kern w:val="3"/>
          <w:szCs w:val="22"/>
        </w:rPr>
        <w:t>сотрудников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на отсутствие на рабочем месте: листков о временной нетрудоспособности, справок по уходу за больными и других.</w:t>
      </w:r>
    </w:p>
    <w:p w:rsidR="001F41A6" w:rsidRPr="001F41A6" w:rsidRDefault="001F41A6" w:rsidP="006373D9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12" w:name="anchor235"/>
      <w:bookmarkStart w:id="13" w:name="anchor236"/>
      <w:bookmarkStart w:id="14" w:name="anchor24"/>
      <w:bookmarkStart w:id="15" w:name="anchor25"/>
      <w:bookmarkEnd w:id="12"/>
      <w:bookmarkEnd w:id="13"/>
      <w:bookmarkEnd w:id="14"/>
      <w:bookmarkEnd w:id="15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2.5. Ответственность за достоверность информации, отраженной в 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>табеля учета использования рабочего времени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, несет </w:t>
      </w:r>
      <w:r>
        <w:rPr>
          <w:rFonts w:ascii="Times New Roman" w:eastAsiaTheme="minorEastAsia" w:hAnsi="Times New Roman" w:cstheme="minorBidi"/>
          <w:kern w:val="3"/>
          <w:szCs w:val="22"/>
        </w:rPr>
        <w:t>Глава муниципального образования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>.</w:t>
      </w:r>
      <w:bookmarkStart w:id="16" w:name="anchor26"/>
      <w:bookmarkEnd w:id="16"/>
    </w:p>
    <w:p w:rsidR="001F41A6" w:rsidRPr="001F41A6" w:rsidRDefault="001F41A6" w:rsidP="006373D9">
      <w:pPr>
        <w:keepNext/>
        <w:widowControl/>
        <w:suppressAutoHyphens/>
        <w:overflowPunct w:val="0"/>
        <w:adjustRightInd/>
        <w:spacing w:before="240" w:after="120"/>
        <w:jc w:val="center"/>
        <w:textAlignment w:val="baseline"/>
        <w:outlineLvl w:val="0"/>
        <w:rPr>
          <w:rFonts w:ascii="Times New Roman" w:eastAsiaTheme="minorEastAsia" w:hAnsi="Times New Roman" w:cstheme="minorBidi"/>
          <w:b/>
          <w:kern w:val="3"/>
          <w:szCs w:val="22"/>
        </w:rPr>
      </w:pPr>
      <w:bookmarkStart w:id="17" w:name="anchor30"/>
      <w:bookmarkEnd w:id="17"/>
      <w:r w:rsidRPr="001F41A6">
        <w:rPr>
          <w:rFonts w:ascii="Times New Roman" w:eastAsiaTheme="minorEastAsia" w:hAnsi="Times New Roman" w:cstheme="minorBidi"/>
          <w:b/>
          <w:kern w:val="3"/>
          <w:szCs w:val="22"/>
        </w:rPr>
        <w:t xml:space="preserve">3. Правила заполнения </w:t>
      </w:r>
      <w:r w:rsidR="00846A77">
        <w:rPr>
          <w:rFonts w:ascii="Times New Roman" w:eastAsiaTheme="minorEastAsia" w:hAnsi="Times New Roman" w:cstheme="minorBidi"/>
          <w:b/>
          <w:kern w:val="3"/>
          <w:szCs w:val="22"/>
        </w:rPr>
        <w:t>т</w:t>
      </w:r>
      <w:r w:rsidR="00846A77" w:rsidRPr="00846A77">
        <w:rPr>
          <w:rFonts w:ascii="Times New Roman" w:eastAsiaTheme="minorEastAsia" w:hAnsi="Times New Roman" w:cstheme="minorBidi"/>
          <w:b/>
          <w:kern w:val="3"/>
          <w:szCs w:val="22"/>
        </w:rPr>
        <w:t>абел</w:t>
      </w:r>
      <w:r w:rsidR="00846A77">
        <w:rPr>
          <w:rFonts w:ascii="Times New Roman" w:eastAsiaTheme="minorEastAsia" w:hAnsi="Times New Roman" w:cstheme="minorBidi"/>
          <w:b/>
          <w:kern w:val="3"/>
          <w:szCs w:val="22"/>
        </w:rPr>
        <w:t>я</w:t>
      </w:r>
      <w:r w:rsidR="00846A77" w:rsidRPr="00846A77">
        <w:rPr>
          <w:rFonts w:ascii="Times New Roman" w:eastAsiaTheme="minorEastAsia" w:hAnsi="Times New Roman" w:cstheme="minorBidi"/>
          <w:b/>
          <w:kern w:val="3"/>
          <w:szCs w:val="22"/>
        </w:rPr>
        <w:t xml:space="preserve"> учета</w:t>
      </w:r>
      <w:r w:rsidR="00846A77">
        <w:rPr>
          <w:rFonts w:ascii="Times New Roman" w:eastAsiaTheme="minorEastAsia" w:hAnsi="Times New Roman" w:cstheme="minorBidi"/>
          <w:b/>
          <w:kern w:val="3"/>
          <w:szCs w:val="22"/>
        </w:rPr>
        <w:t xml:space="preserve"> использования рабочего времени</w:t>
      </w: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18" w:name="anchor31"/>
      <w:bookmarkEnd w:id="18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3.1. 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>Табель учета</w:t>
      </w:r>
      <w:r w:rsidR="00846A77">
        <w:rPr>
          <w:rFonts w:ascii="Times New Roman" w:eastAsiaTheme="minorEastAsia" w:hAnsi="Times New Roman" w:cstheme="minorBidi"/>
          <w:kern w:val="3"/>
          <w:szCs w:val="22"/>
        </w:rPr>
        <w:t xml:space="preserve"> использования рабочего времени 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>(далее - табель)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ведется в </w:t>
      </w:r>
      <w:r>
        <w:rPr>
          <w:rFonts w:ascii="Times New Roman" w:eastAsiaTheme="minorEastAsia" w:hAnsi="Times New Roman" w:cstheme="minorBidi"/>
          <w:kern w:val="3"/>
          <w:szCs w:val="22"/>
        </w:rPr>
        <w:t xml:space="preserve">бумажном </w:t>
      </w:r>
      <w:r w:rsidR="00166099">
        <w:rPr>
          <w:rFonts w:ascii="Times New Roman" w:eastAsiaTheme="minorEastAsia" w:hAnsi="Times New Roman" w:cstheme="minorBidi"/>
          <w:kern w:val="3"/>
          <w:szCs w:val="22"/>
        </w:rPr>
        <w:t>виде</w:t>
      </w:r>
      <w:r>
        <w:rPr>
          <w:rFonts w:ascii="Times New Roman" w:eastAsiaTheme="minorEastAsia" w:hAnsi="Times New Roman" w:cstheme="minorBidi"/>
          <w:kern w:val="3"/>
          <w:szCs w:val="22"/>
        </w:rPr>
        <w:t xml:space="preserve"> в </w:t>
      </w:r>
      <w:r w:rsidRPr="001F41A6">
        <w:rPr>
          <w:rFonts w:ascii="Times New Roman" w:eastAsiaTheme="minorEastAsia" w:hAnsi="Times New Roman" w:cstheme="minorBidi"/>
          <w:color w:val="26282F"/>
          <w:kern w:val="3"/>
          <w:szCs w:val="22"/>
        </w:rPr>
        <w:t xml:space="preserve">унифицированной </w:t>
      </w:r>
      <w:hyperlink r:id="rId8" w:history="1">
        <w:r w:rsidRPr="001F41A6">
          <w:rPr>
            <w:rFonts w:ascii="Times New Roman" w:eastAsiaTheme="minorEastAsia" w:hAnsi="Times New Roman" w:cstheme="minorBidi"/>
            <w:color w:val="26282F"/>
            <w:kern w:val="3"/>
            <w:szCs w:val="22"/>
          </w:rPr>
          <w:t>форме 0504421</w:t>
        </w:r>
      </w:hyperlink>
      <w:r w:rsidRPr="001F41A6">
        <w:rPr>
          <w:rFonts w:ascii="Times New Roman" w:eastAsiaTheme="minorEastAsia" w:hAnsi="Times New Roman" w:cstheme="minorBidi"/>
          <w:color w:val="26282F"/>
          <w:kern w:val="3"/>
          <w:szCs w:val="22"/>
        </w:rPr>
        <w:t xml:space="preserve">, утвержденной </w:t>
      </w:r>
      <w:hyperlink r:id="rId9" w:history="1">
        <w:r w:rsidRPr="001F41A6">
          <w:rPr>
            <w:rFonts w:ascii="Times New Roman" w:eastAsiaTheme="minorEastAsia" w:hAnsi="Times New Roman" w:cstheme="minorBidi"/>
            <w:color w:val="26282F"/>
            <w:kern w:val="3"/>
            <w:szCs w:val="22"/>
          </w:rPr>
          <w:t>приказом</w:t>
        </w:r>
      </w:hyperlink>
      <w:r w:rsidRPr="001F41A6">
        <w:rPr>
          <w:rFonts w:ascii="Times New Roman" w:eastAsiaTheme="minorEastAsia" w:hAnsi="Times New Roman" w:cstheme="minorBidi"/>
          <w:color w:val="26282F"/>
          <w:kern w:val="3"/>
          <w:szCs w:val="22"/>
        </w:rPr>
        <w:t xml:space="preserve"> Минфина России от 30 марта 2015 г. N 52н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>.</w:t>
      </w:r>
    </w:p>
    <w:p w:rsidR="00166099" w:rsidRPr="006373D9" w:rsidRDefault="001F41A6" w:rsidP="006373D9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19" w:name="anchor237"/>
      <w:bookmarkEnd w:id="19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3.2. </w:t>
      </w:r>
      <w:bookmarkStart w:id="20" w:name="anchor32"/>
      <w:bookmarkEnd w:id="20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При заполнении Табеля (ф. 0504421) применяются следующие условные обозначения: </w:t>
      </w:r>
    </w:p>
    <w:tbl>
      <w:tblPr>
        <w:tblW w:w="9329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7"/>
        <w:gridCol w:w="1672"/>
      </w:tblGrid>
      <w:tr w:rsidR="00166099" w:rsidTr="00166099">
        <w:trPr>
          <w:trHeight w:val="338"/>
        </w:trPr>
        <w:tc>
          <w:tcPr>
            <w:tcW w:w="7657" w:type="dxa"/>
          </w:tcPr>
          <w:p w:rsidR="00166099" w:rsidRPr="00166099" w:rsidRDefault="00166099" w:rsidP="00166099">
            <w:pPr>
              <w:pStyle w:val="empty"/>
              <w:shd w:val="clear" w:color="auto" w:fill="FFFFFF"/>
              <w:jc w:val="center"/>
              <w:rPr>
                <w:b/>
                <w:color w:val="22272F"/>
                <w:sz w:val="23"/>
                <w:szCs w:val="23"/>
              </w:rPr>
            </w:pPr>
            <w:r w:rsidRPr="00166099">
              <w:rPr>
                <w:b/>
                <w:color w:val="22272F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1672" w:type="dxa"/>
          </w:tcPr>
          <w:p w:rsidR="00166099" w:rsidRPr="00166099" w:rsidRDefault="00166099" w:rsidP="00166099">
            <w:pPr>
              <w:pStyle w:val="empty"/>
              <w:shd w:val="clear" w:color="auto" w:fill="FFFFFF"/>
              <w:jc w:val="center"/>
              <w:rPr>
                <w:b/>
                <w:color w:val="22272F"/>
                <w:sz w:val="23"/>
                <w:szCs w:val="23"/>
              </w:rPr>
            </w:pPr>
            <w:r w:rsidRPr="00166099">
              <w:rPr>
                <w:b/>
                <w:color w:val="22272F"/>
                <w:sz w:val="23"/>
                <w:szCs w:val="23"/>
              </w:rPr>
              <w:t>Код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empty"/>
              <w:shd w:val="clear" w:color="auto" w:fill="FFFFFF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Выходные и нерабочие праздничные дни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Работа в ночное время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Н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Очередные и дополнительные отпуска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О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Временная нетрудоспособность, нетрудоспособность по беременности и родам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Б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Отпуск по уходу за ребенком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proofErr w:type="gramStart"/>
            <w:r>
              <w:rPr>
                <w:color w:val="22272F"/>
                <w:sz w:val="23"/>
                <w:szCs w:val="23"/>
              </w:rPr>
              <w:t>Р</w:t>
            </w:r>
            <w:proofErr w:type="gramEnd"/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Часы сверхурочной работы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С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Прогулы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proofErr w:type="gramStart"/>
            <w:r>
              <w:rPr>
                <w:color w:val="22272F"/>
                <w:sz w:val="23"/>
                <w:szCs w:val="23"/>
              </w:rPr>
              <w:t>П</w:t>
            </w:r>
            <w:proofErr w:type="gramEnd"/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Неявки по невыясненным причинам (до выяснения обстоятельств)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НН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Учебный дополнительный отпуск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ОУ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Работа в выходные и нерабочие праздничные дни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РП</w:t>
            </w:r>
          </w:p>
        </w:tc>
      </w:tr>
      <w:tr w:rsidR="00166099" w:rsidTr="00166099">
        <w:trPr>
          <w:trHeight w:val="263"/>
        </w:trPr>
        <w:tc>
          <w:tcPr>
            <w:tcW w:w="7657" w:type="dxa"/>
          </w:tcPr>
          <w:p w:rsidR="00166099" w:rsidRDefault="00166099" w:rsidP="0016609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Служебные Командировки</w:t>
            </w:r>
          </w:p>
        </w:tc>
        <w:tc>
          <w:tcPr>
            <w:tcW w:w="1672" w:type="dxa"/>
          </w:tcPr>
          <w:p w:rsidR="00166099" w:rsidRDefault="00166099" w:rsidP="00166099">
            <w:pPr>
              <w:pStyle w:val="empty"/>
              <w:shd w:val="clear" w:color="auto" w:fill="FFFFFF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К</w:t>
            </w:r>
          </w:p>
        </w:tc>
      </w:tr>
    </w:tbl>
    <w:p w:rsid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</w:p>
    <w:p w:rsidR="001F41A6" w:rsidRP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3.3. 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>Табель учета</w:t>
      </w:r>
      <w:r w:rsidR="00846A77">
        <w:rPr>
          <w:rFonts w:ascii="Times New Roman" w:eastAsiaTheme="minorEastAsia" w:hAnsi="Times New Roman" w:cstheme="minorBidi"/>
          <w:kern w:val="3"/>
          <w:szCs w:val="22"/>
        </w:rPr>
        <w:t xml:space="preserve"> использования рабочего времени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 xml:space="preserve"> в </w:t>
      </w:r>
      <w:r w:rsidR="00846A77">
        <w:rPr>
          <w:rFonts w:ascii="Times New Roman" w:eastAsiaTheme="minorEastAsia" w:hAnsi="Times New Roman" w:cstheme="minorBidi"/>
          <w:kern w:val="3"/>
          <w:szCs w:val="22"/>
        </w:rPr>
        <w:t>администрации МО «Красногвардейское сельское поселение»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 xml:space="preserve"> применяется для сплошной регистрации явок и неявок на </w:t>
      </w:r>
      <w:r w:rsidR="00846A77">
        <w:rPr>
          <w:rFonts w:ascii="Times New Roman" w:eastAsiaTheme="minorEastAsia" w:hAnsi="Times New Roman" w:cstheme="minorBidi"/>
          <w:kern w:val="3"/>
          <w:szCs w:val="22"/>
        </w:rPr>
        <w:t>работу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 xml:space="preserve"> в течение времени, установленного правилами внутреннего </w:t>
      </w:r>
      <w:r w:rsidR="00846A77">
        <w:rPr>
          <w:rFonts w:ascii="Times New Roman" w:eastAsiaTheme="minorEastAsia" w:hAnsi="Times New Roman" w:cstheme="minorBidi"/>
          <w:kern w:val="3"/>
          <w:szCs w:val="22"/>
        </w:rPr>
        <w:t>трудового</w:t>
      </w:r>
      <w:r w:rsidR="00846A77" w:rsidRPr="00846A77">
        <w:rPr>
          <w:rFonts w:ascii="Times New Roman" w:eastAsiaTheme="minorEastAsia" w:hAnsi="Times New Roman" w:cstheme="minorBidi"/>
          <w:kern w:val="3"/>
          <w:szCs w:val="22"/>
        </w:rPr>
        <w:t xml:space="preserve"> распорядка.</w:t>
      </w:r>
    </w:p>
    <w:p w:rsidR="001F41A6" w:rsidRPr="001F41A6" w:rsidRDefault="001F41A6" w:rsidP="006373D9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21" w:name="anchor33"/>
      <w:bookmarkEnd w:id="21"/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3.4. </w:t>
      </w:r>
      <w:r w:rsidR="006373D9" w:rsidRPr="001F41A6">
        <w:rPr>
          <w:rFonts w:ascii="Times New Roman" w:eastAsiaTheme="minorEastAsia" w:hAnsi="Times New Roman" w:cstheme="minorBidi"/>
          <w:kern w:val="3"/>
          <w:szCs w:val="22"/>
        </w:rPr>
        <w:t xml:space="preserve">Табель ведется в соответствии с требованиями </w:t>
      </w:r>
      <w:hyperlink r:id="rId10" w:history="1">
        <w:r w:rsidR="006373D9" w:rsidRPr="001F41A6">
          <w:rPr>
            <w:rFonts w:ascii="Times New Roman" w:eastAsiaTheme="minorEastAsia" w:hAnsi="Times New Roman" w:cstheme="minorBidi"/>
            <w:color w:val="26282F"/>
            <w:kern w:val="3"/>
            <w:szCs w:val="22"/>
          </w:rPr>
          <w:t>Методических указаний</w:t>
        </w:r>
      </w:hyperlink>
      <w:r w:rsidR="006373D9" w:rsidRPr="001F41A6">
        <w:rPr>
          <w:rFonts w:ascii="Times New Roman" w:eastAsiaTheme="minorEastAsia" w:hAnsi="Times New Roman" w:cstheme="minorBidi"/>
          <w:color w:val="26282F"/>
          <w:kern w:val="3"/>
          <w:szCs w:val="22"/>
        </w:rPr>
        <w:t xml:space="preserve"> по применению форм первичных учетных документов и формированию регистров бухгалтерского учета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утвержденных </w:t>
      </w:r>
      <w:hyperlink r:id="rId11" w:history="1">
        <w:r w:rsidR="006373D9" w:rsidRPr="001F41A6">
          <w:rPr>
            <w:rFonts w:ascii="Times New Roman" w:eastAsiaTheme="minorEastAsia" w:hAnsi="Times New Roman" w:cstheme="minorBidi"/>
            <w:color w:val="26282F"/>
            <w:kern w:val="3"/>
            <w:szCs w:val="22"/>
          </w:rPr>
          <w:t>приказом</w:t>
        </w:r>
      </w:hyperlink>
      <w:r w:rsidR="006373D9" w:rsidRPr="001F41A6">
        <w:rPr>
          <w:rFonts w:ascii="Times New Roman" w:eastAsiaTheme="minorEastAsia" w:hAnsi="Times New Roman" w:cstheme="minorBidi"/>
          <w:color w:val="26282F"/>
          <w:kern w:val="3"/>
          <w:szCs w:val="22"/>
        </w:rPr>
        <w:t xml:space="preserve"> Минфина России от 30 марта 2015 г. N 52н</w:t>
      </w:r>
      <w:r w:rsidR="006373D9" w:rsidRPr="001F41A6">
        <w:rPr>
          <w:rFonts w:ascii="Times New Roman" w:eastAsiaTheme="minorEastAsia" w:hAnsi="Times New Roman" w:cstheme="minorBidi"/>
          <w:kern w:val="3"/>
          <w:szCs w:val="22"/>
        </w:rPr>
        <w:t>.</w:t>
      </w:r>
    </w:p>
    <w:p w:rsidR="001F41A6" w:rsidRDefault="001F41A6" w:rsidP="006373D9">
      <w:pPr>
        <w:keepNext/>
        <w:widowControl/>
        <w:suppressAutoHyphens/>
        <w:overflowPunct w:val="0"/>
        <w:adjustRightInd/>
        <w:spacing w:before="240" w:after="120"/>
        <w:jc w:val="center"/>
        <w:textAlignment w:val="baseline"/>
        <w:outlineLvl w:val="0"/>
        <w:rPr>
          <w:rFonts w:ascii="Times New Roman" w:eastAsiaTheme="minorEastAsia" w:hAnsi="Times New Roman" w:cstheme="minorBidi"/>
          <w:b/>
          <w:kern w:val="3"/>
          <w:szCs w:val="22"/>
        </w:rPr>
      </w:pPr>
      <w:bookmarkStart w:id="22" w:name="anchor40"/>
      <w:bookmarkEnd w:id="22"/>
      <w:r w:rsidRPr="001F41A6">
        <w:rPr>
          <w:rFonts w:ascii="Times New Roman" w:eastAsiaTheme="minorEastAsia" w:hAnsi="Times New Roman" w:cstheme="minorBidi"/>
          <w:b/>
          <w:kern w:val="3"/>
          <w:szCs w:val="22"/>
        </w:rPr>
        <w:t>4. Порядок формирования и предоставления табеля</w:t>
      </w:r>
    </w:p>
    <w:p w:rsidR="00885858" w:rsidRPr="00885858" w:rsidRDefault="00885858" w:rsidP="00885858">
      <w:pPr>
        <w:keepNext/>
        <w:widowControl/>
        <w:suppressAutoHyphens/>
        <w:overflowPunct w:val="0"/>
        <w:adjustRightInd/>
        <w:jc w:val="left"/>
        <w:textAlignment w:val="baseline"/>
        <w:outlineLvl w:val="0"/>
        <w:rPr>
          <w:rFonts w:ascii="Times New Roman" w:eastAsiaTheme="minorEastAsia" w:hAnsi="Times New Roman" w:cstheme="minorBidi"/>
          <w:kern w:val="3"/>
          <w:szCs w:val="22"/>
        </w:rPr>
      </w:pPr>
      <w:r w:rsidRPr="00885858">
        <w:rPr>
          <w:rFonts w:ascii="Times New Roman" w:eastAsiaTheme="minorEastAsia" w:hAnsi="Times New Roman" w:cstheme="minorBidi"/>
          <w:kern w:val="3"/>
          <w:szCs w:val="22"/>
        </w:rPr>
        <w:t xml:space="preserve">4.1. Табель открывается ежемесячно за 2-3 дня до начала расчетного периода на основании </w:t>
      </w:r>
      <w:r>
        <w:rPr>
          <w:rFonts w:ascii="Times New Roman" w:eastAsiaTheme="minorEastAsia" w:hAnsi="Times New Roman" w:cstheme="minorBidi"/>
          <w:kern w:val="3"/>
          <w:szCs w:val="22"/>
        </w:rPr>
        <w:t xml:space="preserve">данных </w:t>
      </w:r>
      <w:r w:rsidRPr="00885858">
        <w:rPr>
          <w:rFonts w:ascii="Times New Roman" w:eastAsiaTheme="minorEastAsia" w:hAnsi="Times New Roman" w:cstheme="minorBidi"/>
          <w:kern w:val="3"/>
          <w:szCs w:val="22"/>
        </w:rPr>
        <w:t>за прошлый месяц (предыдущий расчетный период).</w:t>
      </w:r>
    </w:p>
    <w:p w:rsidR="001F41A6" w:rsidRDefault="001F41A6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bookmarkStart w:id="23" w:name="anchor41"/>
      <w:bookmarkEnd w:id="23"/>
      <w:r w:rsidRPr="001F41A6">
        <w:rPr>
          <w:rFonts w:ascii="Times New Roman" w:eastAsiaTheme="minorEastAsia" w:hAnsi="Times New Roman" w:cstheme="minorBidi"/>
          <w:kern w:val="3"/>
          <w:szCs w:val="22"/>
        </w:rPr>
        <w:t>4.</w:t>
      </w:r>
      <w:r w:rsidR="00885858">
        <w:rPr>
          <w:rFonts w:ascii="Times New Roman" w:eastAsiaTheme="minorEastAsia" w:hAnsi="Times New Roman" w:cstheme="minorBidi"/>
          <w:kern w:val="3"/>
          <w:szCs w:val="22"/>
        </w:rPr>
        <w:t>2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. Ответственный за табельный учет собирает данные об использовании рабочего времени и </w:t>
      </w:r>
      <w:r w:rsidR="006373D9">
        <w:rPr>
          <w:rFonts w:ascii="Times New Roman" w:eastAsiaTheme="minorEastAsia" w:hAnsi="Times New Roman" w:cstheme="minorBidi"/>
          <w:kern w:val="3"/>
          <w:szCs w:val="22"/>
        </w:rPr>
        <w:t>2 раза в месяц</w:t>
      </w:r>
      <w:r w:rsidRPr="001F41A6">
        <w:rPr>
          <w:rFonts w:ascii="Times New Roman" w:eastAsiaTheme="minorEastAsia" w:hAnsi="Times New Roman" w:cstheme="minorBidi"/>
          <w:kern w:val="3"/>
          <w:szCs w:val="22"/>
        </w:rPr>
        <w:t xml:space="preserve"> заполняет табель</w:t>
      </w:r>
      <w:r w:rsidR="006373D9">
        <w:rPr>
          <w:rFonts w:ascii="Times New Roman" w:eastAsiaTheme="minorEastAsia" w:hAnsi="Times New Roman" w:cstheme="minorBidi"/>
          <w:kern w:val="3"/>
          <w:szCs w:val="22"/>
        </w:rPr>
        <w:t>:</w:t>
      </w:r>
    </w:p>
    <w:p w:rsidR="006373D9" w:rsidRDefault="006373D9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r>
        <w:rPr>
          <w:rFonts w:ascii="Times New Roman" w:eastAsiaTheme="minorEastAsia" w:hAnsi="Times New Roman" w:cstheme="minorBidi"/>
          <w:kern w:val="3"/>
          <w:szCs w:val="22"/>
        </w:rPr>
        <w:t>- за первую половину месяца с 1-го по 15-е число текущего месяца;</w:t>
      </w:r>
    </w:p>
    <w:p w:rsidR="006373D9" w:rsidRDefault="006373D9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r>
        <w:rPr>
          <w:rFonts w:ascii="Times New Roman" w:eastAsiaTheme="minorEastAsia" w:hAnsi="Times New Roman" w:cstheme="minorBidi"/>
          <w:kern w:val="3"/>
          <w:szCs w:val="22"/>
        </w:rPr>
        <w:t>- за вторую половину месяца с 16-го по 30(31)-е число текущего месяца.</w:t>
      </w:r>
    </w:p>
    <w:p w:rsidR="00885858" w:rsidRPr="001F41A6" w:rsidRDefault="00885858" w:rsidP="001F41A6">
      <w:pPr>
        <w:widowControl/>
        <w:suppressAutoHyphens/>
        <w:overflowPunct w:val="0"/>
        <w:adjustRightInd/>
        <w:textAlignment w:val="baseline"/>
        <w:rPr>
          <w:rFonts w:ascii="Times New Roman" w:eastAsiaTheme="minorEastAsia" w:hAnsi="Times New Roman" w:cstheme="minorBidi"/>
          <w:kern w:val="3"/>
          <w:szCs w:val="22"/>
        </w:rPr>
      </w:pPr>
      <w:r>
        <w:rPr>
          <w:rFonts w:ascii="Times New Roman" w:eastAsiaTheme="minorEastAsia" w:hAnsi="Times New Roman" w:cstheme="minorBidi"/>
          <w:kern w:val="3"/>
          <w:szCs w:val="22"/>
        </w:rPr>
        <w:t xml:space="preserve">4.3. </w:t>
      </w:r>
      <w:r w:rsidRPr="00885858">
        <w:rPr>
          <w:rFonts w:ascii="Times New Roman" w:eastAsiaTheme="minorEastAsia" w:hAnsi="Times New Roman" w:cstheme="minorBidi"/>
          <w:kern w:val="3"/>
          <w:szCs w:val="22"/>
        </w:rPr>
        <w:t xml:space="preserve">В сроки, установленные порядком документооборота </w:t>
      </w:r>
      <w:r>
        <w:rPr>
          <w:rFonts w:ascii="Times New Roman" w:eastAsiaTheme="minorEastAsia" w:hAnsi="Times New Roman" w:cstheme="minorBidi"/>
          <w:kern w:val="3"/>
          <w:szCs w:val="22"/>
        </w:rPr>
        <w:t>администрации</w:t>
      </w:r>
      <w:r w:rsidRPr="00885858">
        <w:rPr>
          <w:rFonts w:ascii="Times New Roman" w:eastAsiaTheme="minorEastAsia" w:hAnsi="Times New Roman" w:cstheme="minorBidi"/>
          <w:kern w:val="3"/>
          <w:szCs w:val="22"/>
        </w:rPr>
        <w:t>, заполненный Табель и другие документы, подписанные ответственными должностными лицами, в установленные сроки сдаются в бухгалтерию для проведения расчетов</w:t>
      </w:r>
      <w:r>
        <w:rPr>
          <w:rFonts w:ascii="Times New Roman" w:eastAsiaTheme="minorEastAsia" w:hAnsi="Times New Roman" w:cstheme="minorBidi"/>
          <w:kern w:val="3"/>
          <w:szCs w:val="22"/>
        </w:rPr>
        <w:t xml:space="preserve">. Если срок предоставления Табеля приходится на выходной (нерабочий) день, то датой предоставления документа является первый рабочий </w:t>
      </w:r>
      <w:proofErr w:type="gramStart"/>
      <w:r>
        <w:rPr>
          <w:rFonts w:ascii="Times New Roman" w:eastAsiaTheme="minorEastAsia" w:hAnsi="Times New Roman" w:cstheme="minorBidi"/>
          <w:kern w:val="3"/>
          <w:szCs w:val="22"/>
        </w:rPr>
        <w:t>день</w:t>
      </w:r>
      <w:proofErr w:type="gramEnd"/>
      <w:r>
        <w:rPr>
          <w:rFonts w:ascii="Times New Roman" w:eastAsiaTheme="minorEastAsia" w:hAnsi="Times New Roman" w:cstheme="minorBidi"/>
          <w:kern w:val="3"/>
          <w:szCs w:val="22"/>
        </w:rPr>
        <w:t xml:space="preserve"> следующий за ним.</w:t>
      </w:r>
    </w:p>
    <w:p w:rsidR="00EB2788" w:rsidRPr="0088585F" w:rsidRDefault="00EB2788" w:rsidP="001F41A6">
      <w:pPr>
        <w:ind w:firstLine="0"/>
        <w:jc w:val="center"/>
        <w:rPr>
          <w:rFonts w:ascii="Times New Roman" w:hAnsi="Times New Roman" w:cs="Times New Roman"/>
        </w:rPr>
      </w:pPr>
      <w:bookmarkStart w:id="24" w:name="anchor42"/>
      <w:bookmarkEnd w:id="24"/>
    </w:p>
    <w:sectPr w:rsidR="00EB2788" w:rsidRPr="0088585F" w:rsidSect="00671A01">
      <w:pgSz w:w="11906" w:h="16838"/>
      <w:pgMar w:top="28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267D5"/>
    <w:multiLevelType w:val="multilevel"/>
    <w:tmpl w:val="2CBA40A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>
    <w:nsid w:val="4DA912D2"/>
    <w:multiLevelType w:val="hybridMultilevel"/>
    <w:tmpl w:val="129AFC24"/>
    <w:lvl w:ilvl="0" w:tplc="49DCF15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192"/>
    <w:rsid w:val="00005146"/>
    <w:rsid w:val="00075FF9"/>
    <w:rsid w:val="000D3DE0"/>
    <w:rsid w:val="00166099"/>
    <w:rsid w:val="001C025E"/>
    <w:rsid w:val="001F41A6"/>
    <w:rsid w:val="00231F11"/>
    <w:rsid w:val="00276199"/>
    <w:rsid w:val="0048557D"/>
    <w:rsid w:val="00605192"/>
    <w:rsid w:val="006373D9"/>
    <w:rsid w:val="006535C0"/>
    <w:rsid w:val="00671A01"/>
    <w:rsid w:val="007172AF"/>
    <w:rsid w:val="007B0519"/>
    <w:rsid w:val="00846A77"/>
    <w:rsid w:val="00885858"/>
    <w:rsid w:val="0088585F"/>
    <w:rsid w:val="008D15D9"/>
    <w:rsid w:val="00947A73"/>
    <w:rsid w:val="00A445A3"/>
    <w:rsid w:val="00BB6C71"/>
    <w:rsid w:val="00D170E3"/>
    <w:rsid w:val="00D911EB"/>
    <w:rsid w:val="00DF4C36"/>
    <w:rsid w:val="00E2194D"/>
    <w:rsid w:val="00EB2788"/>
    <w:rsid w:val="00F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51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5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5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B0519"/>
    <w:pPr>
      <w:ind w:left="720"/>
      <w:contextualSpacing/>
    </w:pPr>
  </w:style>
  <w:style w:type="paragraph" w:customStyle="1" w:styleId="s1">
    <w:name w:val="s_1"/>
    <w:basedOn w:val="a"/>
    <w:rsid w:val="001F41A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a"/>
    <w:rsid w:val="001F41A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9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0519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35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5C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B0519"/>
    <w:pPr>
      <w:ind w:left="720"/>
      <w:contextualSpacing/>
    </w:pPr>
  </w:style>
  <w:style w:type="paragraph" w:customStyle="1" w:styleId="s1">
    <w:name w:val="s_1"/>
    <w:basedOn w:val="a"/>
    <w:rsid w:val="001F41A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a"/>
    <w:rsid w:val="001F41A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951956/221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document/redirect/12125268/4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55729124/0" TargetMode="External"/><Relationship Id="rId11" Type="http://schemas.openxmlformats.org/officeDocument/2006/relationships/hyperlink" Target="https://internet.garant.ru/document/redirect/70951956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70951956/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0951956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008</dc:creator>
  <cp:lastModifiedBy>Buhgalteriya_002</cp:lastModifiedBy>
  <cp:revision>18</cp:revision>
  <cp:lastPrinted>2026-07-23T06:06:00Z</cp:lastPrinted>
  <dcterms:created xsi:type="dcterms:W3CDTF">2023-04-19T06:41:00Z</dcterms:created>
  <dcterms:modified xsi:type="dcterms:W3CDTF">2026-07-23T06:06:00Z</dcterms:modified>
</cp:coreProperties>
</file>